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DC01A" w14:textId="77777777" w:rsidR="00DA3AAF" w:rsidRDefault="00DA3AAF" w:rsidP="007D0BA5">
      <w:pPr>
        <w:tabs>
          <w:tab w:val="center" w:pos="4320"/>
          <w:tab w:val="right" w:pos="8640"/>
        </w:tabs>
        <w:spacing w:after="0" w:line="240" w:lineRule="auto"/>
        <w:jc w:val="center"/>
        <w:rPr>
          <w:rFonts w:ascii="Calibri" w:eastAsia="Times New Roman" w:hAnsi="Calibri" w:cs="Calibri"/>
          <w:b/>
          <w:color w:val="000000"/>
          <w:sz w:val="28"/>
          <w:szCs w:val="28"/>
          <w:lang w:val="en-GB" w:eastAsia="en-GB"/>
        </w:rPr>
      </w:pPr>
      <w:bookmarkStart w:id="0" w:name="_GoBack"/>
      <w:bookmarkEnd w:id="0"/>
    </w:p>
    <w:p w14:paraId="0A392861" w14:textId="77777777" w:rsidR="00DA3AAF" w:rsidRDefault="00DA3AAF" w:rsidP="00DA3AAF">
      <w:pPr>
        <w:tabs>
          <w:tab w:val="center" w:pos="4320"/>
          <w:tab w:val="right" w:pos="8640"/>
        </w:tabs>
        <w:spacing w:after="0" w:line="240" w:lineRule="auto"/>
        <w:rPr>
          <w:rFonts w:ascii="Calibri" w:eastAsia="Times New Roman" w:hAnsi="Calibri" w:cs="Calibri"/>
          <w:b/>
          <w:color w:val="000000"/>
          <w:sz w:val="28"/>
          <w:szCs w:val="28"/>
          <w:lang w:val="en-GB" w:eastAsia="en-GB"/>
        </w:rPr>
      </w:pPr>
    </w:p>
    <w:p w14:paraId="75C09AC7" w14:textId="5BB4A031" w:rsidR="007D0BA5" w:rsidRDefault="000B480F" w:rsidP="007D0BA5">
      <w:pPr>
        <w:tabs>
          <w:tab w:val="center" w:pos="4320"/>
          <w:tab w:val="right" w:pos="8640"/>
        </w:tabs>
        <w:spacing w:after="0" w:line="240" w:lineRule="auto"/>
        <w:jc w:val="center"/>
        <w:rPr>
          <w:rFonts w:ascii="Calibri" w:eastAsia="Times New Roman" w:hAnsi="Calibri" w:cs="Calibri"/>
          <w:b/>
          <w:color w:val="002060"/>
          <w:sz w:val="28"/>
          <w:szCs w:val="28"/>
          <w:lang w:bidi="fr-FR"/>
        </w:rPr>
      </w:pPr>
      <w:r w:rsidRPr="00DA3AAF">
        <w:rPr>
          <w:rFonts w:ascii="Calibri" w:eastAsia="Times New Roman" w:hAnsi="Calibri" w:cs="Calibri"/>
          <w:b/>
          <w:color w:val="002060"/>
          <w:sz w:val="28"/>
          <w:szCs w:val="28"/>
          <w:lang w:bidi="fr-FR"/>
        </w:rPr>
        <w:t>Annexe A</w:t>
      </w:r>
    </w:p>
    <w:p w14:paraId="2B14B95D" w14:textId="3857A58C" w:rsidR="00D562F3" w:rsidRPr="00694D92" w:rsidRDefault="00860AD7" w:rsidP="00D562F3">
      <w:pPr>
        <w:shd w:val="clear" w:color="auto" w:fill="D9E2F3" w:themeFill="accent1" w:themeFillTint="33"/>
        <w:tabs>
          <w:tab w:val="center" w:pos="4320"/>
          <w:tab w:val="right" w:pos="8640"/>
        </w:tabs>
        <w:spacing w:after="0" w:line="240" w:lineRule="auto"/>
        <w:jc w:val="center"/>
        <w:rPr>
          <w:rFonts w:ascii="Calibri" w:eastAsia="Times New Roman" w:hAnsi="Calibri" w:cs="Calibri"/>
          <w:b/>
          <w:color w:val="FF0000"/>
          <w:sz w:val="28"/>
          <w:szCs w:val="28"/>
          <w:lang w:val="fr-CD" w:eastAsia="en-GB"/>
        </w:rPr>
      </w:pPr>
      <w:r w:rsidRPr="00137E7C">
        <w:rPr>
          <w:rFonts w:ascii="Calibri" w:eastAsia="Times New Roman" w:hAnsi="Calibri" w:cs="Calibri"/>
          <w:b/>
          <w:sz w:val="28"/>
          <w:szCs w:val="28"/>
          <w:lang w:val="fr-CD" w:eastAsia="en-GB"/>
        </w:rPr>
        <w:t>A</w:t>
      </w:r>
      <w:r w:rsidR="00137E7C" w:rsidRPr="00137E7C">
        <w:rPr>
          <w:rFonts w:ascii="Calibri" w:eastAsia="Times New Roman" w:hAnsi="Calibri" w:cs="Calibri"/>
          <w:b/>
          <w:sz w:val="28"/>
          <w:szCs w:val="28"/>
          <w:lang w:val="fr-CD" w:eastAsia="en-GB"/>
        </w:rPr>
        <w:t xml:space="preserve">ppel </w:t>
      </w:r>
      <w:r w:rsidR="00137E7C" w:rsidRPr="00137E7C">
        <w:rPr>
          <w:rFonts w:eastAsia="Times New Roman"/>
          <w:b/>
          <w:sz w:val="28"/>
          <w:szCs w:val="28"/>
          <w:lang w:val="fr-CD" w:eastAsia="en-GB"/>
        </w:rPr>
        <w:t xml:space="preserve">à </w:t>
      </w:r>
      <w:r w:rsidR="00137E7C">
        <w:rPr>
          <w:rFonts w:eastAsia="Times New Roman"/>
          <w:b/>
          <w:sz w:val="28"/>
          <w:szCs w:val="28"/>
          <w:lang w:val="fr-CD" w:eastAsia="en-GB"/>
        </w:rPr>
        <w:t>projet pour</w:t>
      </w:r>
      <w:r w:rsidR="00137E7C" w:rsidRPr="00AD2D50">
        <w:rPr>
          <w:rFonts w:eastAsia="Times New Roman"/>
          <w:b/>
          <w:sz w:val="28"/>
          <w:szCs w:val="28"/>
          <w:lang w:val="fr-CD" w:eastAsia="en-GB"/>
        </w:rPr>
        <w:t xml:space="preserve"> la Sélection des trois organisations de la société civiles au Sankuru, Kasaï et Kasaï Central (une par province) pour l’amélioration de l'accès équitable des femmes, des filles, des hommes et des garçons aux services de santé sexuelle, reproductive, maternelle, de l’Enfant, du nouveau-né et de l’adolescent (SSRMENEA) à travers l'implication des OSC, des organisations de femmes, et de défense des droits des femmes.</w:t>
      </w:r>
    </w:p>
    <w:p w14:paraId="3B724D85" w14:textId="77777777" w:rsidR="00D562F3" w:rsidRPr="00D562F3" w:rsidRDefault="00D562F3" w:rsidP="007D0BA5">
      <w:pPr>
        <w:tabs>
          <w:tab w:val="center" w:pos="4320"/>
          <w:tab w:val="right" w:pos="8640"/>
        </w:tabs>
        <w:spacing w:after="0" w:line="240" w:lineRule="auto"/>
        <w:jc w:val="center"/>
        <w:rPr>
          <w:rFonts w:ascii="Calibri" w:eastAsia="Times New Roman" w:hAnsi="Calibri" w:cs="Calibri"/>
          <w:b/>
          <w:color w:val="002060"/>
          <w:sz w:val="28"/>
          <w:szCs w:val="28"/>
          <w:lang w:val="fr-CD" w:eastAsia="en-GB"/>
        </w:rPr>
      </w:pPr>
    </w:p>
    <w:p w14:paraId="775ED8A4" w14:textId="2566EE98" w:rsidR="00DB5157" w:rsidRPr="00BC2CD2" w:rsidRDefault="00DB5157" w:rsidP="00DB5157">
      <w:pPr>
        <w:spacing w:after="0" w:line="240" w:lineRule="auto"/>
        <w:jc w:val="center"/>
        <w:rPr>
          <w:rFonts w:ascii="Calibri" w:eastAsia="Calibri" w:hAnsi="Calibri" w:cs="Calibri"/>
          <w:b/>
          <w:bCs/>
          <w:color w:val="0070C0"/>
          <w:sz w:val="18"/>
          <w:szCs w:val="18"/>
          <w:u w:val="single"/>
        </w:rPr>
      </w:pPr>
      <w:r w:rsidRPr="00DE5BBC">
        <w:rPr>
          <w:rFonts w:ascii="Calibri" w:eastAsia="Times New Roman" w:hAnsi="Calibri" w:cs="Calibri"/>
          <w:b/>
          <w:color w:val="0070C0"/>
          <w:sz w:val="18"/>
          <w:szCs w:val="18"/>
          <w:u w:val="single"/>
          <w:lang w:bidi="fr-FR"/>
        </w:rPr>
        <w:t>Section 1</w:t>
      </w:r>
    </w:p>
    <w:p w14:paraId="4CA59BDF" w14:textId="77777777" w:rsidR="00DB5157" w:rsidRPr="00BC2CD2" w:rsidRDefault="00DB5157" w:rsidP="000B480F">
      <w:pPr>
        <w:spacing w:after="0" w:line="240" w:lineRule="auto"/>
        <w:rPr>
          <w:rFonts w:ascii="Calibri" w:eastAsia="Calibri" w:hAnsi="Calibri" w:cs="Calibri"/>
          <w:b/>
          <w:bCs/>
          <w:sz w:val="18"/>
          <w:szCs w:val="18"/>
        </w:rPr>
      </w:pPr>
    </w:p>
    <w:p w14:paraId="18ABD96A" w14:textId="5ECD4416" w:rsidR="000B480F" w:rsidRPr="00B14BC4" w:rsidRDefault="000B480F" w:rsidP="000B480F">
      <w:pPr>
        <w:spacing w:after="0" w:line="240" w:lineRule="auto"/>
        <w:rPr>
          <w:rFonts w:ascii="Calibri" w:eastAsia="Calibri" w:hAnsi="Calibri" w:cs="Calibri"/>
          <w:b/>
          <w:bCs/>
          <w:color w:val="FF0000"/>
          <w:sz w:val="18"/>
          <w:szCs w:val="18"/>
        </w:rPr>
      </w:pPr>
      <w:r w:rsidRPr="000B480F">
        <w:rPr>
          <w:rFonts w:ascii="Calibri" w:eastAsia="Calibri" w:hAnsi="Calibri" w:cs="Calibri"/>
          <w:b/>
          <w:sz w:val="18"/>
          <w:szCs w:val="18"/>
          <w:lang w:bidi="fr-FR"/>
        </w:rPr>
        <w:t xml:space="preserve">Numéro de l’AP </w:t>
      </w:r>
      <w:r w:rsidRPr="000B480F">
        <w:rPr>
          <w:rFonts w:ascii="Calibri" w:eastAsia="Calibri" w:hAnsi="Calibri" w:cs="Calibri"/>
          <w:b/>
          <w:sz w:val="18"/>
          <w:szCs w:val="18"/>
          <w:u w:val="single"/>
          <w:lang w:bidi="fr-FR"/>
        </w:rPr>
        <w:t>(À remplir par ONU Femmes)</w:t>
      </w:r>
      <w:r w:rsidR="00B14BC4">
        <w:rPr>
          <w:rFonts w:ascii="Calibri" w:eastAsia="Calibri" w:hAnsi="Calibri" w:cs="Calibri"/>
          <w:b/>
          <w:sz w:val="18"/>
          <w:szCs w:val="18"/>
          <w:u w:val="single"/>
          <w:lang w:bidi="fr-FR"/>
        </w:rPr>
        <w:t xml:space="preserve"> : </w:t>
      </w:r>
      <w:bookmarkStart w:id="1" w:name="_Hlk99469490"/>
      <w:r w:rsidR="007501DA" w:rsidRPr="007501DA">
        <w:rPr>
          <w:rFonts w:ascii="Calibri" w:eastAsia="Calibri" w:hAnsi="Calibri" w:cs="Calibri"/>
          <w:b/>
          <w:color w:val="FF0000"/>
          <w:sz w:val="18"/>
          <w:szCs w:val="18"/>
          <w:u w:val="single"/>
          <w:lang w:bidi="fr-FR"/>
        </w:rPr>
        <w:t>UNW-AP-</w:t>
      </w:r>
      <w:r w:rsidR="007501DA">
        <w:rPr>
          <w:rFonts w:ascii="Calibri" w:eastAsia="Calibri" w:hAnsi="Calibri" w:cs="Calibri"/>
          <w:b/>
          <w:color w:val="FF0000"/>
          <w:sz w:val="18"/>
          <w:szCs w:val="18"/>
          <w:u w:val="single"/>
          <w:lang w:bidi="fr-FR"/>
        </w:rPr>
        <w:t>EVAW</w:t>
      </w:r>
      <w:r w:rsidR="007501DA" w:rsidRPr="007501DA">
        <w:rPr>
          <w:rFonts w:ascii="Calibri" w:eastAsia="Calibri" w:hAnsi="Calibri" w:cs="Calibri"/>
          <w:b/>
          <w:color w:val="FF0000"/>
          <w:sz w:val="18"/>
          <w:szCs w:val="18"/>
          <w:u w:val="single"/>
          <w:lang w:bidi="fr-FR"/>
        </w:rPr>
        <w:t>- CFP-2022-001</w:t>
      </w:r>
      <w:bookmarkEnd w:id="1"/>
    </w:p>
    <w:p w14:paraId="5A47BB06" w14:textId="77777777" w:rsidR="000B480F" w:rsidRPr="00BC2CD2" w:rsidRDefault="000B480F" w:rsidP="000B480F">
      <w:pPr>
        <w:spacing w:after="0" w:line="240" w:lineRule="auto"/>
        <w:rPr>
          <w:rFonts w:ascii="Calibri" w:eastAsia="Calibri" w:hAnsi="Calibri" w:cs="Calibri"/>
          <w:sz w:val="18"/>
          <w:szCs w:val="18"/>
        </w:rPr>
      </w:pPr>
    </w:p>
    <w:p w14:paraId="0CDEC4E7" w14:textId="31C9E71A" w:rsidR="000B480F" w:rsidRPr="00BC2CD2" w:rsidRDefault="000B480F" w:rsidP="00D542E1">
      <w:pPr>
        <w:pStyle w:val="Paragraphedeliste"/>
        <w:numPr>
          <w:ilvl w:val="0"/>
          <w:numId w:val="8"/>
        </w:numPr>
        <w:tabs>
          <w:tab w:val="center" w:pos="4320"/>
          <w:tab w:val="right" w:pos="8640"/>
        </w:tabs>
        <w:spacing w:after="0" w:line="240" w:lineRule="auto"/>
        <w:rPr>
          <w:rFonts w:ascii="Calibri" w:eastAsia="Times New Roman" w:hAnsi="Calibri" w:cs="Calibri"/>
          <w:b/>
          <w:color w:val="0070C0"/>
          <w:sz w:val="18"/>
          <w:szCs w:val="18"/>
          <w:lang w:eastAsia="en-GB"/>
        </w:rPr>
      </w:pPr>
      <w:r w:rsidRPr="00213D19">
        <w:rPr>
          <w:rFonts w:ascii="Calibri" w:eastAsia="Times New Roman" w:hAnsi="Calibri" w:cs="Calibri"/>
          <w:b/>
          <w:color w:val="0070C0"/>
          <w:sz w:val="18"/>
          <w:szCs w:val="18"/>
          <w:lang w:bidi="fr-FR"/>
        </w:rPr>
        <w:t>Lettre d’AP pour les partenaires opérationnels</w:t>
      </w:r>
    </w:p>
    <w:p w14:paraId="59347EB9" w14:textId="77777777" w:rsidR="000B480F" w:rsidRPr="00BC2CD2" w:rsidRDefault="000B480F" w:rsidP="000B480F">
      <w:pPr>
        <w:spacing w:after="0" w:line="240" w:lineRule="auto"/>
        <w:rPr>
          <w:rFonts w:ascii="Calibri" w:eastAsia="Calibri" w:hAnsi="Calibri" w:cs="Calibri"/>
          <w:sz w:val="18"/>
          <w:szCs w:val="18"/>
        </w:rPr>
      </w:pPr>
    </w:p>
    <w:p w14:paraId="094C9BDE" w14:textId="77777777" w:rsidR="00B565A1" w:rsidRPr="00F27D7C" w:rsidRDefault="00B565A1" w:rsidP="00B565A1">
      <w:pPr>
        <w:pStyle w:val="Corpsdetexte"/>
        <w:spacing w:line="244" w:lineRule="exact"/>
        <w:ind w:left="112"/>
        <w:jc w:val="both"/>
        <w:rPr>
          <w:sz w:val="18"/>
          <w:szCs w:val="18"/>
        </w:rPr>
      </w:pPr>
      <w:r w:rsidRPr="00F27D7C">
        <w:rPr>
          <w:sz w:val="18"/>
          <w:szCs w:val="18"/>
        </w:rPr>
        <w:t>L’entité</w:t>
      </w:r>
      <w:r w:rsidRPr="00F27D7C">
        <w:rPr>
          <w:spacing w:val="47"/>
          <w:sz w:val="18"/>
          <w:szCs w:val="18"/>
        </w:rPr>
        <w:t xml:space="preserve"> </w:t>
      </w:r>
      <w:r w:rsidRPr="00F27D7C">
        <w:rPr>
          <w:sz w:val="18"/>
          <w:szCs w:val="18"/>
        </w:rPr>
        <w:t>des</w:t>
      </w:r>
      <w:r w:rsidRPr="00F27D7C">
        <w:rPr>
          <w:spacing w:val="47"/>
          <w:sz w:val="18"/>
          <w:szCs w:val="18"/>
        </w:rPr>
        <w:t xml:space="preserve"> </w:t>
      </w:r>
      <w:r w:rsidRPr="00F27D7C">
        <w:rPr>
          <w:sz w:val="18"/>
          <w:szCs w:val="18"/>
        </w:rPr>
        <w:t>Nations</w:t>
      </w:r>
      <w:r w:rsidRPr="00F27D7C">
        <w:rPr>
          <w:spacing w:val="46"/>
          <w:sz w:val="18"/>
          <w:szCs w:val="18"/>
        </w:rPr>
        <w:t xml:space="preserve"> </w:t>
      </w:r>
      <w:r w:rsidRPr="00F27D7C">
        <w:rPr>
          <w:sz w:val="18"/>
          <w:szCs w:val="18"/>
        </w:rPr>
        <w:t>Unies</w:t>
      </w:r>
      <w:r w:rsidRPr="00F27D7C">
        <w:rPr>
          <w:spacing w:val="47"/>
          <w:sz w:val="18"/>
          <w:szCs w:val="18"/>
        </w:rPr>
        <w:t xml:space="preserve"> </w:t>
      </w:r>
      <w:r w:rsidRPr="00F27D7C">
        <w:rPr>
          <w:sz w:val="18"/>
          <w:szCs w:val="18"/>
        </w:rPr>
        <w:t>pour</w:t>
      </w:r>
      <w:r w:rsidRPr="00F27D7C">
        <w:rPr>
          <w:spacing w:val="46"/>
          <w:sz w:val="18"/>
          <w:szCs w:val="18"/>
        </w:rPr>
        <w:t xml:space="preserve"> </w:t>
      </w:r>
      <w:r w:rsidRPr="00F27D7C">
        <w:rPr>
          <w:sz w:val="18"/>
          <w:szCs w:val="18"/>
        </w:rPr>
        <w:t>l’égalité</w:t>
      </w:r>
      <w:r w:rsidRPr="00F27D7C">
        <w:rPr>
          <w:spacing w:val="45"/>
          <w:sz w:val="18"/>
          <w:szCs w:val="18"/>
        </w:rPr>
        <w:t xml:space="preserve"> </w:t>
      </w:r>
      <w:r w:rsidRPr="00F27D7C">
        <w:rPr>
          <w:sz w:val="18"/>
          <w:szCs w:val="18"/>
        </w:rPr>
        <w:t>des</w:t>
      </w:r>
      <w:r w:rsidRPr="00F27D7C">
        <w:rPr>
          <w:spacing w:val="45"/>
          <w:sz w:val="18"/>
          <w:szCs w:val="18"/>
        </w:rPr>
        <w:t xml:space="preserve"> </w:t>
      </w:r>
      <w:r w:rsidRPr="00F27D7C">
        <w:rPr>
          <w:sz w:val="18"/>
          <w:szCs w:val="18"/>
        </w:rPr>
        <w:t>sexes</w:t>
      </w:r>
      <w:r w:rsidRPr="00F27D7C">
        <w:rPr>
          <w:spacing w:val="44"/>
          <w:sz w:val="18"/>
          <w:szCs w:val="18"/>
        </w:rPr>
        <w:t xml:space="preserve"> </w:t>
      </w:r>
      <w:r w:rsidRPr="00F27D7C">
        <w:rPr>
          <w:sz w:val="18"/>
          <w:szCs w:val="18"/>
        </w:rPr>
        <w:t>et</w:t>
      </w:r>
      <w:r w:rsidRPr="00F27D7C">
        <w:rPr>
          <w:spacing w:val="46"/>
          <w:sz w:val="18"/>
          <w:szCs w:val="18"/>
        </w:rPr>
        <w:t xml:space="preserve"> </w:t>
      </w:r>
      <w:r w:rsidRPr="00F27D7C">
        <w:rPr>
          <w:sz w:val="18"/>
          <w:szCs w:val="18"/>
        </w:rPr>
        <w:t>l’autonomisation</w:t>
      </w:r>
      <w:r w:rsidRPr="00F27D7C">
        <w:rPr>
          <w:spacing w:val="46"/>
          <w:sz w:val="18"/>
          <w:szCs w:val="18"/>
        </w:rPr>
        <w:t xml:space="preserve"> </w:t>
      </w:r>
      <w:r w:rsidRPr="00F27D7C">
        <w:rPr>
          <w:sz w:val="18"/>
          <w:szCs w:val="18"/>
        </w:rPr>
        <w:t>des</w:t>
      </w:r>
      <w:r w:rsidRPr="00F27D7C">
        <w:rPr>
          <w:spacing w:val="45"/>
          <w:sz w:val="18"/>
          <w:szCs w:val="18"/>
        </w:rPr>
        <w:t xml:space="preserve"> </w:t>
      </w:r>
      <w:r w:rsidRPr="00F27D7C">
        <w:rPr>
          <w:sz w:val="18"/>
          <w:szCs w:val="18"/>
        </w:rPr>
        <w:t>femmes lance</w:t>
      </w:r>
      <w:r w:rsidRPr="00F27D7C">
        <w:rPr>
          <w:spacing w:val="45"/>
          <w:sz w:val="18"/>
          <w:szCs w:val="18"/>
        </w:rPr>
        <w:t xml:space="preserve"> </w:t>
      </w:r>
      <w:r w:rsidRPr="00F27D7C">
        <w:rPr>
          <w:sz w:val="18"/>
          <w:szCs w:val="18"/>
        </w:rPr>
        <w:t>un</w:t>
      </w:r>
      <w:r w:rsidRPr="00F27D7C">
        <w:rPr>
          <w:spacing w:val="47"/>
          <w:sz w:val="18"/>
          <w:szCs w:val="18"/>
        </w:rPr>
        <w:t xml:space="preserve"> </w:t>
      </w:r>
      <w:r w:rsidRPr="00F27D7C">
        <w:rPr>
          <w:sz w:val="18"/>
          <w:szCs w:val="18"/>
        </w:rPr>
        <w:t>Appel</w:t>
      </w:r>
      <w:r w:rsidRPr="00F27D7C">
        <w:rPr>
          <w:spacing w:val="45"/>
          <w:sz w:val="18"/>
          <w:szCs w:val="18"/>
        </w:rPr>
        <w:t xml:space="preserve"> </w:t>
      </w:r>
      <w:r w:rsidRPr="00F27D7C">
        <w:rPr>
          <w:sz w:val="18"/>
          <w:szCs w:val="18"/>
        </w:rPr>
        <w:t>à</w:t>
      </w:r>
    </w:p>
    <w:p w14:paraId="5B04367D" w14:textId="77777777" w:rsidR="00B565A1" w:rsidRPr="00F27D7C" w:rsidRDefault="00B565A1" w:rsidP="00B565A1">
      <w:pPr>
        <w:pStyle w:val="Corpsdetexte"/>
        <w:ind w:left="112"/>
        <w:jc w:val="both"/>
        <w:rPr>
          <w:sz w:val="18"/>
          <w:szCs w:val="18"/>
        </w:rPr>
      </w:pPr>
      <w:r w:rsidRPr="00F27D7C">
        <w:rPr>
          <w:sz w:val="18"/>
          <w:szCs w:val="18"/>
        </w:rPr>
        <w:t>Proposition pour</w:t>
      </w:r>
      <w:r w:rsidRPr="00F27D7C">
        <w:rPr>
          <w:spacing w:val="1"/>
          <w:sz w:val="18"/>
          <w:szCs w:val="18"/>
        </w:rPr>
        <w:t xml:space="preserve"> </w:t>
      </w:r>
      <w:r w:rsidRPr="00F27D7C">
        <w:rPr>
          <w:sz w:val="18"/>
          <w:szCs w:val="18"/>
        </w:rPr>
        <w:t>la</w:t>
      </w:r>
      <w:r w:rsidRPr="00F27D7C">
        <w:rPr>
          <w:spacing w:val="1"/>
          <w:sz w:val="18"/>
          <w:szCs w:val="18"/>
        </w:rPr>
        <w:t xml:space="preserve"> </w:t>
      </w:r>
      <w:r w:rsidRPr="00F27D7C">
        <w:rPr>
          <w:sz w:val="18"/>
          <w:szCs w:val="18"/>
        </w:rPr>
        <w:t>sélection</w:t>
      </w:r>
      <w:r w:rsidRPr="00F27D7C">
        <w:rPr>
          <w:spacing w:val="1"/>
          <w:sz w:val="18"/>
          <w:szCs w:val="18"/>
        </w:rPr>
        <w:t xml:space="preserve"> </w:t>
      </w:r>
      <w:r w:rsidRPr="00F27D7C">
        <w:rPr>
          <w:sz w:val="18"/>
          <w:szCs w:val="18"/>
        </w:rPr>
        <w:t>des trois organisations de la société civiles au Sankuru, Kasaï et Kasaï Central</w:t>
      </w:r>
      <w:r w:rsidRPr="00F27D7C">
        <w:rPr>
          <w:spacing w:val="-3"/>
          <w:sz w:val="18"/>
          <w:szCs w:val="18"/>
        </w:rPr>
        <w:t xml:space="preserve"> (une par province) </w:t>
      </w:r>
      <w:r w:rsidRPr="00F27D7C">
        <w:rPr>
          <w:sz w:val="18"/>
          <w:szCs w:val="18"/>
        </w:rPr>
        <w:t>pour</w:t>
      </w:r>
      <w:r w:rsidRPr="00F27D7C">
        <w:rPr>
          <w:spacing w:val="-1"/>
          <w:sz w:val="18"/>
          <w:szCs w:val="18"/>
        </w:rPr>
        <w:t xml:space="preserve"> </w:t>
      </w:r>
      <w:r w:rsidRPr="00F27D7C">
        <w:rPr>
          <w:sz w:val="18"/>
          <w:szCs w:val="18"/>
        </w:rPr>
        <w:t>l’amélioration de l'accès équitable des femmes, des filles, des hommes et des garçons aux services de santé sexuelle, reproductive, maternelle, de l’Enfant, du nouveau-né et de l’adolescent (SSRMENEA) à travers l'implication des OSC, des organisations de femmes, et de défense des droits des femmes.</w:t>
      </w:r>
    </w:p>
    <w:p w14:paraId="4BAB5082" w14:textId="77777777" w:rsidR="00B565A1" w:rsidRPr="00F27D7C" w:rsidRDefault="00B565A1" w:rsidP="00B565A1">
      <w:pPr>
        <w:pStyle w:val="Corpsdetexte"/>
        <w:spacing w:line="259" w:lineRule="auto"/>
        <w:ind w:left="112" w:right="351"/>
        <w:jc w:val="both"/>
        <w:rPr>
          <w:sz w:val="18"/>
          <w:szCs w:val="18"/>
        </w:rPr>
      </w:pPr>
      <w:r w:rsidRPr="00F27D7C">
        <w:rPr>
          <w:sz w:val="18"/>
          <w:szCs w:val="18"/>
        </w:rPr>
        <w:t>ONU FEMMES invite désormais les soumissionnaires qualifiés à soumettre des propositions scellées pour</w:t>
      </w:r>
      <w:r w:rsidRPr="00F27D7C">
        <w:rPr>
          <w:spacing w:val="1"/>
          <w:sz w:val="18"/>
          <w:szCs w:val="18"/>
        </w:rPr>
        <w:t xml:space="preserve"> </w:t>
      </w:r>
      <w:r w:rsidRPr="00F27D7C">
        <w:rPr>
          <w:sz w:val="18"/>
          <w:szCs w:val="18"/>
        </w:rPr>
        <w:t xml:space="preserve">répondre aux exigences définies dans le mandat d'ONU FEMMES. </w:t>
      </w:r>
    </w:p>
    <w:p w14:paraId="063C6D63" w14:textId="15556621" w:rsidR="00B565A1" w:rsidRPr="00F27D7C" w:rsidRDefault="00B565A1" w:rsidP="00B565A1">
      <w:pPr>
        <w:pStyle w:val="Corpsdetexte"/>
        <w:spacing w:line="259" w:lineRule="auto"/>
        <w:ind w:left="112" w:right="351"/>
        <w:jc w:val="both"/>
        <w:rPr>
          <w:sz w:val="18"/>
          <w:szCs w:val="18"/>
        </w:rPr>
      </w:pPr>
      <w:r w:rsidRPr="00F27D7C">
        <w:rPr>
          <w:sz w:val="18"/>
          <w:szCs w:val="18"/>
        </w:rPr>
        <w:t>Les propositions doivent parvenir à ONU</w:t>
      </w:r>
      <w:r w:rsidRPr="00F27D7C">
        <w:rPr>
          <w:spacing w:val="1"/>
          <w:sz w:val="18"/>
          <w:szCs w:val="18"/>
        </w:rPr>
        <w:t xml:space="preserve"> </w:t>
      </w:r>
      <w:r w:rsidRPr="00F27D7C">
        <w:rPr>
          <w:sz w:val="18"/>
          <w:szCs w:val="18"/>
        </w:rPr>
        <w:t>FEMMES</w:t>
      </w:r>
      <w:r w:rsidRPr="00F27D7C">
        <w:rPr>
          <w:spacing w:val="-7"/>
          <w:sz w:val="18"/>
          <w:szCs w:val="18"/>
        </w:rPr>
        <w:t xml:space="preserve"> </w:t>
      </w:r>
      <w:r w:rsidRPr="00F27D7C">
        <w:rPr>
          <w:sz w:val="18"/>
          <w:szCs w:val="18"/>
        </w:rPr>
        <w:t>à</w:t>
      </w:r>
      <w:r w:rsidRPr="00F27D7C">
        <w:rPr>
          <w:spacing w:val="-7"/>
          <w:sz w:val="18"/>
          <w:szCs w:val="18"/>
        </w:rPr>
        <w:t xml:space="preserve"> </w:t>
      </w:r>
      <w:r w:rsidRPr="00F27D7C">
        <w:rPr>
          <w:sz w:val="18"/>
          <w:szCs w:val="18"/>
        </w:rPr>
        <w:t>l'adresse</w:t>
      </w:r>
      <w:r w:rsidRPr="00F27D7C">
        <w:rPr>
          <w:spacing w:val="-6"/>
          <w:sz w:val="18"/>
          <w:szCs w:val="18"/>
        </w:rPr>
        <w:t xml:space="preserve"> </w:t>
      </w:r>
      <w:r w:rsidRPr="00F27D7C">
        <w:rPr>
          <w:sz w:val="18"/>
          <w:szCs w:val="18"/>
        </w:rPr>
        <w:t>courriel</w:t>
      </w:r>
      <w:r w:rsidRPr="00F27D7C">
        <w:rPr>
          <w:spacing w:val="-6"/>
          <w:sz w:val="18"/>
          <w:szCs w:val="18"/>
        </w:rPr>
        <w:t xml:space="preserve"> </w:t>
      </w:r>
      <w:r w:rsidRPr="00F27D7C">
        <w:rPr>
          <w:sz w:val="18"/>
          <w:szCs w:val="18"/>
        </w:rPr>
        <w:t>indiquée</w:t>
      </w:r>
      <w:r w:rsidRPr="00F27D7C">
        <w:rPr>
          <w:spacing w:val="-6"/>
          <w:sz w:val="18"/>
          <w:szCs w:val="18"/>
        </w:rPr>
        <w:t xml:space="preserve"> </w:t>
      </w:r>
      <w:r w:rsidRPr="00F27D7C">
        <w:rPr>
          <w:sz w:val="18"/>
          <w:szCs w:val="18"/>
        </w:rPr>
        <w:t>au</w:t>
      </w:r>
      <w:r w:rsidRPr="00F27D7C">
        <w:rPr>
          <w:spacing w:val="-7"/>
          <w:sz w:val="18"/>
          <w:szCs w:val="18"/>
        </w:rPr>
        <w:t xml:space="preserve"> </w:t>
      </w:r>
      <w:r w:rsidRPr="00F27D7C">
        <w:rPr>
          <w:sz w:val="18"/>
          <w:szCs w:val="18"/>
        </w:rPr>
        <w:t>plus</w:t>
      </w:r>
      <w:r w:rsidRPr="00F27D7C">
        <w:rPr>
          <w:spacing w:val="-6"/>
          <w:sz w:val="18"/>
          <w:szCs w:val="18"/>
        </w:rPr>
        <w:t xml:space="preserve"> </w:t>
      </w:r>
      <w:r w:rsidRPr="00F27D7C">
        <w:rPr>
          <w:sz w:val="18"/>
          <w:szCs w:val="18"/>
        </w:rPr>
        <w:t>tard</w:t>
      </w:r>
      <w:r w:rsidRPr="00F27D7C">
        <w:rPr>
          <w:spacing w:val="-8"/>
          <w:sz w:val="18"/>
          <w:szCs w:val="18"/>
        </w:rPr>
        <w:t xml:space="preserve"> </w:t>
      </w:r>
      <w:r w:rsidRPr="00F27D7C">
        <w:rPr>
          <w:sz w:val="18"/>
          <w:szCs w:val="18"/>
        </w:rPr>
        <w:t>le</w:t>
      </w:r>
      <w:r w:rsidRPr="00F27D7C">
        <w:rPr>
          <w:spacing w:val="-6"/>
          <w:sz w:val="18"/>
          <w:szCs w:val="18"/>
        </w:rPr>
        <w:t xml:space="preserve"> </w:t>
      </w:r>
      <w:r w:rsidR="003F300A" w:rsidRPr="00F27D7C">
        <w:rPr>
          <w:sz w:val="18"/>
          <w:szCs w:val="18"/>
        </w:rPr>
        <w:t>15</w:t>
      </w:r>
      <w:r w:rsidR="00CE2B6E" w:rsidRPr="00F27D7C">
        <w:rPr>
          <w:sz w:val="18"/>
          <w:szCs w:val="18"/>
        </w:rPr>
        <w:t xml:space="preserve"> avril</w:t>
      </w:r>
      <w:r w:rsidRPr="00F27D7C">
        <w:rPr>
          <w:spacing w:val="-6"/>
          <w:sz w:val="18"/>
          <w:szCs w:val="18"/>
        </w:rPr>
        <w:t xml:space="preserve"> </w:t>
      </w:r>
      <w:r w:rsidRPr="00F27D7C">
        <w:rPr>
          <w:sz w:val="18"/>
          <w:szCs w:val="18"/>
        </w:rPr>
        <w:t>2022</w:t>
      </w:r>
      <w:r w:rsidRPr="00F27D7C">
        <w:rPr>
          <w:spacing w:val="-6"/>
          <w:sz w:val="18"/>
          <w:szCs w:val="18"/>
        </w:rPr>
        <w:t xml:space="preserve"> </w:t>
      </w:r>
      <w:r w:rsidRPr="00F27D7C">
        <w:rPr>
          <w:sz w:val="18"/>
          <w:szCs w:val="18"/>
        </w:rPr>
        <w:t>à</w:t>
      </w:r>
      <w:r w:rsidRPr="00F27D7C">
        <w:rPr>
          <w:spacing w:val="-9"/>
          <w:sz w:val="18"/>
          <w:szCs w:val="18"/>
        </w:rPr>
        <w:t xml:space="preserve"> </w:t>
      </w:r>
      <w:r w:rsidRPr="00F27D7C">
        <w:rPr>
          <w:sz w:val="18"/>
          <w:szCs w:val="18"/>
        </w:rPr>
        <w:t xml:space="preserve">23h59 </w:t>
      </w:r>
      <w:r w:rsidR="00A53F43" w:rsidRPr="00F27D7C">
        <w:rPr>
          <w:sz w:val="18"/>
          <w:szCs w:val="18"/>
        </w:rPr>
        <w:t>(</w:t>
      </w:r>
      <w:r w:rsidRPr="00F27D7C">
        <w:rPr>
          <w:sz w:val="18"/>
          <w:szCs w:val="18"/>
        </w:rPr>
        <w:t>heure de Kinshasa</w:t>
      </w:r>
      <w:r w:rsidR="00A53F43" w:rsidRPr="00F27D7C">
        <w:rPr>
          <w:sz w:val="18"/>
          <w:szCs w:val="18"/>
        </w:rPr>
        <w:t>)</w:t>
      </w:r>
      <w:r w:rsidRPr="00F27D7C">
        <w:rPr>
          <w:sz w:val="18"/>
          <w:szCs w:val="18"/>
        </w:rPr>
        <w:t>.</w:t>
      </w:r>
    </w:p>
    <w:p w14:paraId="70876374" w14:textId="77777777" w:rsidR="0000461E" w:rsidRPr="00BC2CD2" w:rsidRDefault="0000461E" w:rsidP="008D50E3">
      <w:pPr>
        <w:spacing w:after="0" w:line="240" w:lineRule="auto"/>
        <w:jc w:val="both"/>
        <w:rPr>
          <w:rFonts w:ascii="Calibri" w:eastAsia="Calibri" w:hAnsi="Calibri" w:cs="Calibri"/>
          <w:sz w:val="18"/>
          <w:szCs w:val="18"/>
        </w:rPr>
      </w:pPr>
    </w:p>
    <w:p w14:paraId="4065C605" w14:textId="4038FE71" w:rsidR="004021DE" w:rsidRPr="00BC2CD2" w:rsidRDefault="004021DE" w:rsidP="008D50E3">
      <w:pPr>
        <w:spacing w:after="0" w:line="240" w:lineRule="auto"/>
        <w:jc w:val="both"/>
        <w:rPr>
          <w:rFonts w:ascii="Calibri" w:eastAsia="Calibri" w:hAnsi="Calibri" w:cs="Calibri"/>
          <w:spacing w:val="-2"/>
          <w:sz w:val="18"/>
          <w:szCs w:val="18"/>
        </w:rPr>
      </w:pPr>
      <w:r w:rsidRPr="00C647A4">
        <w:rPr>
          <w:rFonts w:ascii="Calibri" w:eastAsia="Calibri" w:hAnsi="Calibri" w:cs="Calibri"/>
          <w:b/>
          <w:sz w:val="18"/>
          <w:szCs w:val="18"/>
          <w:lang w:bidi="fr-FR"/>
        </w:rPr>
        <w:t>La fourchette budgétaire de la proposition doit correspondre au montant suivant</w:t>
      </w:r>
      <w:r w:rsidR="00F16BAC">
        <w:rPr>
          <w:rFonts w:ascii="Calibri" w:eastAsia="Calibri" w:hAnsi="Calibri" w:cs="Calibri"/>
          <w:sz w:val="18"/>
          <w:szCs w:val="18"/>
          <w:lang w:bidi="fr-FR"/>
        </w:rPr>
        <w:t xml:space="preserve"> : </w:t>
      </w:r>
      <w:r w:rsidR="005517C3" w:rsidRPr="00111C03">
        <w:rPr>
          <w:rFonts w:ascii="Calibri" w:eastAsia="Calibri" w:hAnsi="Calibri" w:cs="Calibri"/>
          <w:b/>
          <w:bCs/>
          <w:sz w:val="18"/>
          <w:szCs w:val="18"/>
          <w:lang w:bidi="fr-FR"/>
        </w:rPr>
        <w:t>1</w:t>
      </w:r>
      <w:r w:rsidR="00230C8B" w:rsidRPr="00111C03">
        <w:rPr>
          <w:rFonts w:ascii="Calibri" w:eastAsia="Calibri" w:hAnsi="Calibri" w:cs="Calibri"/>
          <w:b/>
          <w:bCs/>
          <w:sz w:val="18"/>
          <w:szCs w:val="18"/>
          <w:lang w:bidi="fr-FR"/>
        </w:rPr>
        <w:t>5</w:t>
      </w:r>
      <w:r w:rsidR="005517C3" w:rsidRPr="00111C03">
        <w:rPr>
          <w:rFonts w:ascii="Calibri" w:eastAsia="Calibri" w:hAnsi="Calibri" w:cs="Calibri"/>
          <w:b/>
          <w:bCs/>
          <w:sz w:val="18"/>
          <w:szCs w:val="18"/>
          <w:lang w:bidi="fr-FR"/>
        </w:rPr>
        <w:t>0</w:t>
      </w:r>
      <w:r w:rsidR="00EA7E18" w:rsidRPr="00111C03">
        <w:rPr>
          <w:rFonts w:ascii="Calibri" w:eastAsia="Calibri" w:hAnsi="Calibri" w:cs="Calibri"/>
          <w:b/>
          <w:bCs/>
          <w:sz w:val="18"/>
          <w:szCs w:val="18"/>
          <w:lang w:bidi="fr-FR"/>
        </w:rPr>
        <w:t> </w:t>
      </w:r>
      <w:r w:rsidR="005517C3" w:rsidRPr="00111C03">
        <w:rPr>
          <w:rFonts w:ascii="Calibri" w:eastAsia="Calibri" w:hAnsi="Calibri" w:cs="Calibri"/>
          <w:b/>
          <w:bCs/>
          <w:sz w:val="18"/>
          <w:szCs w:val="18"/>
          <w:lang w:bidi="fr-FR"/>
        </w:rPr>
        <w:t>000</w:t>
      </w:r>
      <w:r w:rsidR="00EA7E18" w:rsidRPr="00111C03">
        <w:rPr>
          <w:rFonts w:ascii="Calibri" w:eastAsia="Calibri" w:hAnsi="Calibri" w:cs="Calibri"/>
          <w:b/>
          <w:bCs/>
          <w:sz w:val="18"/>
          <w:szCs w:val="18"/>
          <w:lang w:bidi="fr-FR"/>
        </w:rPr>
        <w:t>$</w:t>
      </w:r>
      <w:r w:rsidR="005517C3" w:rsidRPr="00111C03">
        <w:rPr>
          <w:rFonts w:ascii="Calibri" w:eastAsia="Calibri" w:hAnsi="Calibri" w:cs="Calibri"/>
          <w:b/>
          <w:bCs/>
          <w:sz w:val="18"/>
          <w:szCs w:val="18"/>
          <w:lang w:bidi="fr-FR"/>
        </w:rPr>
        <w:t xml:space="preserve"> </w:t>
      </w:r>
      <w:r w:rsidRPr="00111C03">
        <w:rPr>
          <w:rFonts w:ascii="Calibri" w:eastAsia="Calibri" w:hAnsi="Calibri" w:cs="Calibri"/>
          <w:b/>
          <w:bCs/>
          <w:sz w:val="18"/>
          <w:szCs w:val="18"/>
          <w:lang w:bidi="fr-FR"/>
        </w:rPr>
        <w:t xml:space="preserve">min. – </w:t>
      </w:r>
      <w:r w:rsidR="00EA7E18" w:rsidRPr="00111C03">
        <w:rPr>
          <w:rFonts w:ascii="Calibri" w:eastAsia="Calibri" w:hAnsi="Calibri" w:cs="Calibri"/>
          <w:b/>
          <w:bCs/>
          <w:sz w:val="18"/>
          <w:szCs w:val="18"/>
          <w:lang w:bidi="fr-FR"/>
        </w:rPr>
        <w:t>2</w:t>
      </w:r>
      <w:r w:rsidR="00230C8B" w:rsidRPr="00111C03">
        <w:rPr>
          <w:rFonts w:ascii="Calibri" w:eastAsia="Calibri" w:hAnsi="Calibri" w:cs="Calibri"/>
          <w:b/>
          <w:bCs/>
          <w:sz w:val="18"/>
          <w:szCs w:val="18"/>
          <w:lang w:bidi="fr-FR"/>
        </w:rPr>
        <w:t>0</w:t>
      </w:r>
      <w:r w:rsidR="00EA7E18" w:rsidRPr="00111C03">
        <w:rPr>
          <w:rFonts w:ascii="Calibri" w:eastAsia="Calibri" w:hAnsi="Calibri" w:cs="Calibri"/>
          <w:b/>
          <w:bCs/>
          <w:sz w:val="18"/>
          <w:szCs w:val="18"/>
          <w:lang w:bidi="fr-FR"/>
        </w:rPr>
        <w:t xml:space="preserve">0 000$ </w:t>
      </w:r>
      <w:r w:rsidRPr="00111C03">
        <w:rPr>
          <w:rFonts w:ascii="Calibri" w:eastAsia="Calibri" w:hAnsi="Calibri" w:cs="Calibri"/>
          <w:b/>
          <w:bCs/>
          <w:sz w:val="18"/>
          <w:szCs w:val="18"/>
          <w:lang w:bidi="fr-FR"/>
        </w:rPr>
        <w:t>max.</w:t>
      </w:r>
    </w:p>
    <w:p w14:paraId="3F6E9A63" w14:textId="11259BF6" w:rsidR="00462FFC" w:rsidRPr="00BC2CD2" w:rsidRDefault="00462FFC" w:rsidP="000B480F">
      <w:pPr>
        <w:tabs>
          <w:tab w:val="left" w:pos="-720"/>
          <w:tab w:val="left" w:pos="1440"/>
        </w:tabs>
        <w:suppressAutoHyphens/>
        <w:spacing w:after="0" w:line="240" w:lineRule="auto"/>
        <w:rPr>
          <w:rFonts w:ascii="Calibri" w:eastAsia="Calibri" w:hAnsi="Calibri" w:cs="Calibri"/>
          <w:spacing w:val="-2"/>
          <w:sz w:val="18"/>
          <w:szCs w:val="18"/>
        </w:rPr>
      </w:pPr>
    </w:p>
    <w:tbl>
      <w:tblPr>
        <w:tblStyle w:val="Grilledutableau"/>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770"/>
      </w:tblGrid>
      <w:tr w:rsidR="00682D37" w14:paraId="5756B7B0" w14:textId="77777777" w:rsidTr="00C36A7D">
        <w:tc>
          <w:tcPr>
            <w:tcW w:w="5310" w:type="dxa"/>
            <w:tcBorders>
              <w:right w:val="single" w:sz="4" w:space="0" w:color="auto"/>
            </w:tcBorders>
            <w:shd w:val="clear" w:color="auto" w:fill="D5DCE4" w:themeFill="text2" w:themeFillTint="33"/>
          </w:tcPr>
          <w:p w14:paraId="2A391F88" w14:textId="0286241E" w:rsidR="00682D37" w:rsidRPr="00BC2CD2" w:rsidRDefault="00215AF7" w:rsidP="008D50E3">
            <w:pPr>
              <w:tabs>
                <w:tab w:val="left" w:pos="-720"/>
                <w:tab w:val="left" w:pos="1440"/>
              </w:tabs>
              <w:suppressAutoHyphens/>
              <w:jc w:val="both"/>
              <w:rPr>
                <w:rFonts w:cs="Calibri"/>
                <w:b/>
                <w:spacing w:val="-2"/>
                <w:sz w:val="18"/>
                <w:szCs w:val="18"/>
                <w:lang w:val="fr-FR"/>
              </w:rPr>
            </w:pPr>
            <w:r w:rsidRPr="00215AF7">
              <w:rPr>
                <w:rFonts w:cs="Calibri"/>
                <w:b/>
                <w:spacing w:val="-2"/>
                <w:sz w:val="18"/>
                <w:szCs w:val="18"/>
                <w:lang w:val="fr-FR" w:bidi="fr-FR"/>
              </w:rPr>
              <w:t xml:space="preserve">Le présent appel à propositions d’ONU Femmes est composé de </w:t>
            </w:r>
            <w:r w:rsidRPr="00215AF7">
              <w:rPr>
                <w:rFonts w:cs="Calibri"/>
                <w:b/>
                <w:spacing w:val="-2"/>
                <w:sz w:val="18"/>
                <w:szCs w:val="18"/>
                <w:u w:val="single"/>
                <w:lang w:val="fr-FR" w:bidi="fr-FR"/>
              </w:rPr>
              <w:t>deux</w:t>
            </w:r>
            <w:r w:rsidRPr="00215AF7">
              <w:rPr>
                <w:rFonts w:cs="Calibri"/>
                <w:b/>
                <w:spacing w:val="-2"/>
                <w:sz w:val="18"/>
                <w:szCs w:val="18"/>
                <w:lang w:val="fr-FR" w:bidi="fr-FR"/>
              </w:rPr>
              <w:t> sections:</w:t>
            </w:r>
          </w:p>
        </w:tc>
        <w:tc>
          <w:tcPr>
            <w:tcW w:w="4770" w:type="dxa"/>
            <w:tcBorders>
              <w:left w:val="single" w:sz="4" w:space="0" w:color="auto"/>
            </w:tcBorders>
            <w:shd w:val="clear" w:color="auto" w:fill="D5DCE4" w:themeFill="text2" w:themeFillTint="33"/>
          </w:tcPr>
          <w:p w14:paraId="6C7B757A" w14:textId="0DE390D2" w:rsidR="00682D37" w:rsidRPr="00BC2CD2" w:rsidRDefault="00291784" w:rsidP="008D50E3">
            <w:pPr>
              <w:tabs>
                <w:tab w:val="left" w:pos="-720"/>
                <w:tab w:val="left" w:pos="1440"/>
              </w:tabs>
              <w:suppressAutoHyphens/>
              <w:jc w:val="both"/>
              <w:rPr>
                <w:rFonts w:cs="Calibri"/>
                <w:b/>
                <w:spacing w:val="-2"/>
                <w:sz w:val="18"/>
                <w:szCs w:val="18"/>
                <w:lang w:val="fr-FR"/>
              </w:rPr>
            </w:pPr>
            <w:r w:rsidRPr="00215AF7">
              <w:rPr>
                <w:rFonts w:cs="Calibri"/>
                <w:b/>
                <w:spacing w:val="-2"/>
                <w:sz w:val="18"/>
                <w:szCs w:val="18"/>
                <w:lang w:val="fr-FR" w:bidi="fr-FR"/>
              </w:rPr>
              <w:t>Les annexes doivent être (obligatoirement) complétées par les soumissionnaires et renvoyées avec la proposition</w:t>
            </w:r>
          </w:p>
        </w:tc>
      </w:tr>
      <w:tr w:rsidR="00682D37" w14:paraId="7EF92D49" w14:textId="77777777" w:rsidTr="00C36A7D">
        <w:tc>
          <w:tcPr>
            <w:tcW w:w="5310" w:type="dxa"/>
            <w:tcBorders>
              <w:right w:val="single" w:sz="4" w:space="0" w:color="auto"/>
            </w:tcBorders>
          </w:tcPr>
          <w:p w14:paraId="033D792B" w14:textId="40E0F2CA" w:rsidR="00682D37" w:rsidRPr="00BD3AD7" w:rsidRDefault="007C472C" w:rsidP="008D50E3">
            <w:pPr>
              <w:tabs>
                <w:tab w:val="left" w:pos="-720"/>
                <w:tab w:val="left" w:pos="1440"/>
              </w:tabs>
              <w:suppressAutoHyphens/>
              <w:jc w:val="both"/>
              <w:rPr>
                <w:rFonts w:cs="Calibri"/>
                <w:b/>
                <w:spacing w:val="-2"/>
                <w:sz w:val="18"/>
                <w:szCs w:val="18"/>
                <w:highlight w:val="yellow"/>
                <w:u w:val="single"/>
                <w:lang w:val="en-CA"/>
              </w:rPr>
            </w:pPr>
            <w:r w:rsidRPr="00772CAE">
              <w:rPr>
                <w:rFonts w:cs="Calibri"/>
                <w:b/>
                <w:color w:val="0070C0"/>
                <w:spacing w:val="-2"/>
                <w:sz w:val="18"/>
                <w:szCs w:val="18"/>
                <w:u w:val="single"/>
                <w:lang w:val="fr-FR" w:bidi="fr-FR"/>
              </w:rPr>
              <w:t xml:space="preserve">Section 1 </w:t>
            </w:r>
          </w:p>
        </w:tc>
        <w:tc>
          <w:tcPr>
            <w:tcW w:w="4770" w:type="dxa"/>
            <w:tcBorders>
              <w:left w:val="single" w:sz="4" w:space="0" w:color="auto"/>
            </w:tcBorders>
          </w:tcPr>
          <w:p w14:paraId="685E2688" w14:textId="4611A6C5" w:rsidR="00682D37" w:rsidRPr="00BC2CD2" w:rsidRDefault="00236EF8" w:rsidP="008D50E3">
            <w:pPr>
              <w:tabs>
                <w:tab w:val="left" w:pos="-720"/>
                <w:tab w:val="left" w:pos="1440"/>
              </w:tabs>
              <w:suppressAutoHyphens/>
              <w:jc w:val="both"/>
              <w:rPr>
                <w:rFonts w:cs="Calibri"/>
                <w:spacing w:val="-2"/>
                <w:sz w:val="18"/>
                <w:szCs w:val="18"/>
                <w:lang w:val="fr-FR"/>
              </w:rPr>
            </w:pPr>
            <w:r w:rsidRPr="00236EF8">
              <w:rPr>
                <w:rFonts w:cs="Calibri"/>
                <w:b/>
                <w:spacing w:val="-2"/>
                <w:sz w:val="18"/>
                <w:szCs w:val="18"/>
                <w:lang w:val="fr-FR" w:bidi="fr-FR"/>
              </w:rPr>
              <w:t>Annexe A-1</w:t>
            </w:r>
            <w:r w:rsidRPr="00236EF8">
              <w:rPr>
                <w:rFonts w:cs="Calibri"/>
                <w:spacing w:val="-2"/>
                <w:sz w:val="18"/>
                <w:szCs w:val="18"/>
                <w:lang w:val="fr-FR" w:bidi="fr-FR"/>
              </w:rPr>
              <w:t xml:space="preserve"> Conditions obligatoires / critères de présélection</w:t>
            </w:r>
          </w:p>
        </w:tc>
      </w:tr>
      <w:tr w:rsidR="00682D37" w14:paraId="640A0F89" w14:textId="77777777" w:rsidTr="00C36A7D">
        <w:tc>
          <w:tcPr>
            <w:tcW w:w="5310" w:type="dxa"/>
            <w:tcBorders>
              <w:right w:val="single" w:sz="4" w:space="0" w:color="auto"/>
            </w:tcBorders>
          </w:tcPr>
          <w:p w14:paraId="6DE8E32B" w14:textId="77777777" w:rsidR="007C472C" w:rsidRPr="00BC2CD2" w:rsidRDefault="007C472C" w:rsidP="00D542E1">
            <w:pPr>
              <w:pStyle w:val="Paragraphedeliste"/>
              <w:numPr>
                <w:ilvl w:val="0"/>
                <w:numId w:val="9"/>
              </w:numPr>
              <w:jc w:val="both"/>
              <w:rPr>
                <w:rFonts w:cs="Calibri"/>
                <w:spacing w:val="-2"/>
                <w:sz w:val="18"/>
                <w:szCs w:val="18"/>
                <w:lang w:val="fr-FR"/>
              </w:rPr>
            </w:pPr>
            <w:r w:rsidRPr="007C472C">
              <w:rPr>
                <w:rFonts w:cs="Calibri"/>
                <w:spacing w:val="-2"/>
                <w:sz w:val="18"/>
                <w:szCs w:val="18"/>
                <w:lang w:val="fr-FR" w:bidi="fr-FR"/>
              </w:rPr>
              <w:t>Lettre d’AP pour les partenaires opérationnels</w:t>
            </w:r>
          </w:p>
          <w:p w14:paraId="10259459" w14:textId="77777777" w:rsidR="007C472C" w:rsidRPr="00BC2CD2" w:rsidRDefault="007C472C" w:rsidP="00D542E1">
            <w:pPr>
              <w:pStyle w:val="Paragraphedeliste"/>
              <w:numPr>
                <w:ilvl w:val="0"/>
                <w:numId w:val="9"/>
              </w:numPr>
              <w:jc w:val="both"/>
              <w:rPr>
                <w:rFonts w:cs="Calibri"/>
                <w:spacing w:val="-2"/>
                <w:sz w:val="18"/>
                <w:szCs w:val="18"/>
                <w:lang w:val="fr-FR"/>
              </w:rPr>
            </w:pPr>
            <w:r w:rsidRPr="007C472C">
              <w:rPr>
                <w:rFonts w:cs="Calibri"/>
                <w:spacing w:val="-2"/>
                <w:sz w:val="18"/>
                <w:szCs w:val="18"/>
                <w:lang w:val="fr-FR" w:bidi="fr-FR"/>
              </w:rPr>
              <w:t>Fiche descriptive de la proposition pour les partenaires opérationnels</w:t>
            </w:r>
          </w:p>
          <w:p w14:paraId="1A4EBB39" w14:textId="5986B620" w:rsidR="006227C8" w:rsidRPr="00BC2CD2" w:rsidRDefault="00BC2CD2" w:rsidP="00D542E1">
            <w:pPr>
              <w:pStyle w:val="Paragraphedeliste"/>
              <w:numPr>
                <w:ilvl w:val="0"/>
                <w:numId w:val="9"/>
              </w:numPr>
              <w:jc w:val="both"/>
              <w:rPr>
                <w:rFonts w:cs="Calibri"/>
                <w:spacing w:val="-2"/>
                <w:sz w:val="18"/>
                <w:szCs w:val="18"/>
                <w:lang w:val="fr-FR"/>
              </w:rPr>
            </w:pPr>
            <w:r>
              <w:rPr>
                <w:rFonts w:cs="Calibri"/>
                <w:spacing w:val="-2"/>
                <w:sz w:val="18"/>
                <w:szCs w:val="18"/>
                <w:lang w:val="fr-FR" w:bidi="fr-FR"/>
              </w:rPr>
              <w:t>Termes de référence</w:t>
            </w:r>
            <w:r w:rsidR="006227C8" w:rsidRPr="006227C8">
              <w:rPr>
                <w:rFonts w:cs="Calibri"/>
                <w:spacing w:val="-2"/>
                <w:sz w:val="18"/>
                <w:szCs w:val="18"/>
                <w:lang w:val="fr-FR" w:bidi="fr-FR"/>
              </w:rPr>
              <w:t xml:space="preserve"> d’ONU Femmes</w:t>
            </w:r>
          </w:p>
          <w:p w14:paraId="384B405B" w14:textId="35353A55" w:rsidR="00682D37" w:rsidRPr="00BC2CD2" w:rsidRDefault="006227C8" w:rsidP="008D50E3">
            <w:pPr>
              <w:tabs>
                <w:tab w:val="left" w:pos="-720"/>
                <w:tab w:val="left" w:pos="1440"/>
              </w:tabs>
              <w:suppressAutoHyphens/>
              <w:ind w:left="360"/>
              <w:jc w:val="both"/>
              <w:rPr>
                <w:rFonts w:cs="Calibri"/>
                <w:spacing w:val="-2"/>
                <w:sz w:val="18"/>
                <w:szCs w:val="18"/>
                <w:lang w:val="fr-FR"/>
              </w:rPr>
            </w:pPr>
            <w:r w:rsidRPr="00F91B79">
              <w:rPr>
                <w:rFonts w:cs="Calibri"/>
                <w:b/>
                <w:spacing w:val="-2"/>
                <w:sz w:val="18"/>
                <w:szCs w:val="18"/>
                <w:lang w:val="fr-FR" w:bidi="fr-FR"/>
              </w:rPr>
              <w:t>Annexe A-1</w:t>
            </w:r>
            <w:r w:rsidRPr="00F91B79">
              <w:rPr>
                <w:rFonts w:cs="Calibri"/>
                <w:spacing w:val="-2"/>
                <w:sz w:val="18"/>
                <w:szCs w:val="18"/>
                <w:lang w:val="fr-FR" w:bidi="fr-FR"/>
              </w:rPr>
              <w:t xml:space="preserve"> Conditions obligatoires / critères de présélection</w:t>
            </w:r>
          </w:p>
        </w:tc>
        <w:tc>
          <w:tcPr>
            <w:tcW w:w="4770" w:type="dxa"/>
            <w:tcBorders>
              <w:left w:val="single" w:sz="4" w:space="0" w:color="auto"/>
            </w:tcBorders>
          </w:tcPr>
          <w:p w14:paraId="2BDE0B84" w14:textId="77777777" w:rsidR="00682D37" w:rsidRPr="00BC2CD2" w:rsidRDefault="00E00882" w:rsidP="008D50E3">
            <w:pPr>
              <w:tabs>
                <w:tab w:val="left" w:pos="-720"/>
                <w:tab w:val="left" w:pos="1440"/>
              </w:tabs>
              <w:suppressAutoHyphens/>
              <w:jc w:val="both"/>
              <w:rPr>
                <w:rFonts w:cs="Calibri"/>
                <w:spacing w:val="-2"/>
                <w:sz w:val="18"/>
                <w:szCs w:val="18"/>
                <w:lang w:val="fr-FR"/>
              </w:rPr>
            </w:pPr>
            <w:r w:rsidRPr="00E00882">
              <w:rPr>
                <w:rFonts w:cs="Calibri"/>
                <w:b/>
                <w:spacing w:val="-2"/>
                <w:sz w:val="18"/>
                <w:szCs w:val="18"/>
                <w:lang w:val="fr-FR" w:bidi="fr-FR"/>
              </w:rPr>
              <w:t xml:space="preserve">Annexe A-2 </w:t>
            </w:r>
            <w:r w:rsidRPr="00E00882">
              <w:rPr>
                <w:rFonts w:cs="Calibri"/>
                <w:spacing w:val="-2"/>
                <w:sz w:val="18"/>
                <w:szCs w:val="18"/>
                <w:lang w:val="fr-FR" w:bidi="fr-FR"/>
              </w:rPr>
              <w:t>Formulaire de soumission de la proposition technique</w:t>
            </w:r>
          </w:p>
          <w:p w14:paraId="4BB2F821" w14:textId="77777777" w:rsidR="002E6DCD" w:rsidRPr="00BC2CD2" w:rsidRDefault="002E6DCD" w:rsidP="008D50E3">
            <w:pPr>
              <w:tabs>
                <w:tab w:val="left" w:pos="-720"/>
                <w:tab w:val="left" w:pos="1440"/>
              </w:tabs>
              <w:suppressAutoHyphens/>
              <w:jc w:val="both"/>
              <w:rPr>
                <w:rFonts w:cs="Calibri"/>
                <w:spacing w:val="-2"/>
                <w:sz w:val="18"/>
                <w:szCs w:val="18"/>
                <w:lang w:val="fr-FR"/>
              </w:rPr>
            </w:pPr>
            <w:r w:rsidRPr="002E6DCD">
              <w:rPr>
                <w:rFonts w:cs="Calibri"/>
                <w:b/>
                <w:spacing w:val="-2"/>
                <w:sz w:val="18"/>
                <w:szCs w:val="18"/>
                <w:lang w:val="fr-FR" w:bidi="fr-FR"/>
              </w:rPr>
              <w:t xml:space="preserve">Annexe A-3 </w:t>
            </w:r>
            <w:r w:rsidRPr="002E6DCD">
              <w:rPr>
                <w:rFonts w:cs="Calibri"/>
                <w:spacing w:val="-2"/>
                <w:sz w:val="18"/>
                <w:szCs w:val="18"/>
                <w:lang w:val="fr-FR" w:bidi="fr-FR"/>
              </w:rPr>
              <w:t>Formulaire de soumission de la proposition financière</w:t>
            </w:r>
          </w:p>
          <w:p w14:paraId="496C7BF3" w14:textId="77777777" w:rsidR="00DC1843" w:rsidRPr="00BC2CD2" w:rsidRDefault="00DC1843" w:rsidP="008D50E3">
            <w:pPr>
              <w:tabs>
                <w:tab w:val="left" w:pos="-720"/>
                <w:tab w:val="left" w:pos="1440"/>
              </w:tabs>
              <w:suppressAutoHyphens/>
              <w:jc w:val="both"/>
              <w:rPr>
                <w:rFonts w:cs="Calibri"/>
                <w:spacing w:val="-2"/>
                <w:sz w:val="18"/>
                <w:szCs w:val="18"/>
                <w:lang w:val="fr-FR"/>
              </w:rPr>
            </w:pPr>
            <w:r w:rsidRPr="00DC1843">
              <w:rPr>
                <w:rFonts w:cs="Calibri"/>
                <w:b/>
                <w:spacing w:val="-2"/>
                <w:sz w:val="18"/>
                <w:szCs w:val="18"/>
                <w:lang w:val="fr-FR" w:bidi="fr-FR"/>
              </w:rPr>
              <w:t xml:space="preserve">Annexe A-4 </w:t>
            </w:r>
            <w:r w:rsidRPr="00DC1843">
              <w:rPr>
                <w:rFonts w:cs="Calibri"/>
                <w:spacing w:val="-2"/>
                <w:sz w:val="18"/>
                <w:szCs w:val="18"/>
                <w:lang w:val="fr-FR" w:bidi="fr-FR"/>
              </w:rPr>
              <w:t>Format de curriculum vitae de l’équipe proposée</w:t>
            </w:r>
          </w:p>
          <w:p w14:paraId="39F0C032" w14:textId="59B79B71" w:rsidR="00096FB8" w:rsidRPr="00BC2CD2" w:rsidRDefault="00096FB8" w:rsidP="008D50E3">
            <w:pPr>
              <w:tabs>
                <w:tab w:val="left" w:pos="-720"/>
                <w:tab w:val="left" w:pos="1440"/>
              </w:tabs>
              <w:suppressAutoHyphens/>
              <w:jc w:val="both"/>
              <w:rPr>
                <w:rFonts w:cs="Calibri"/>
                <w:spacing w:val="-2"/>
                <w:sz w:val="18"/>
                <w:szCs w:val="18"/>
                <w:lang w:val="fr-FR"/>
              </w:rPr>
            </w:pPr>
            <w:r w:rsidRPr="00096FB8">
              <w:rPr>
                <w:rFonts w:cs="Calibri"/>
                <w:b/>
                <w:spacing w:val="-2"/>
                <w:sz w:val="18"/>
                <w:szCs w:val="18"/>
                <w:lang w:val="fr-FR" w:bidi="fr-FR"/>
              </w:rPr>
              <w:t xml:space="preserve">Annexe A-5 </w:t>
            </w:r>
            <w:r w:rsidRPr="00096FB8">
              <w:rPr>
                <w:rFonts w:cs="Calibri"/>
                <w:spacing w:val="-2"/>
                <w:sz w:val="18"/>
                <w:szCs w:val="18"/>
                <w:lang w:val="fr-FR" w:bidi="fr-FR"/>
              </w:rPr>
              <w:t>Documents minimaux d’évaluation des capacités</w:t>
            </w:r>
          </w:p>
        </w:tc>
      </w:tr>
      <w:tr w:rsidR="00682D37" w14:paraId="0D4414B6" w14:textId="77777777" w:rsidTr="00C36A7D">
        <w:tc>
          <w:tcPr>
            <w:tcW w:w="5310" w:type="dxa"/>
            <w:tcBorders>
              <w:right w:val="single" w:sz="4" w:space="0" w:color="auto"/>
            </w:tcBorders>
          </w:tcPr>
          <w:p w14:paraId="7102DEA5" w14:textId="18E46B18" w:rsidR="00682D37" w:rsidRPr="00BD3AD7" w:rsidRDefault="00F4708C" w:rsidP="008D50E3">
            <w:pPr>
              <w:tabs>
                <w:tab w:val="left" w:pos="-720"/>
                <w:tab w:val="left" w:pos="1440"/>
              </w:tabs>
              <w:suppressAutoHyphens/>
              <w:jc w:val="both"/>
              <w:rPr>
                <w:rFonts w:cs="Calibri"/>
                <w:b/>
                <w:spacing w:val="-2"/>
                <w:sz w:val="18"/>
                <w:szCs w:val="18"/>
                <w:u w:val="single"/>
                <w:lang w:val="en-CA"/>
              </w:rPr>
            </w:pPr>
            <w:r w:rsidRPr="00772CAE">
              <w:rPr>
                <w:rFonts w:cs="Calibri"/>
                <w:b/>
                <w:color w:val="0070C0"/>
                <w:spacing w:val="-2"/>
                <w:sz w:val="18"/>
                <w:szCs w:val="18"/>
                <w:u w:val="single"/>
                <w:lang w:val="fr-FR" w:bidi="fr-FR"/>
              </w:rPr>
              <w:t>Section 2</w:t>
            </w:r>
          </w:p>
        </w:tc>
        <w:tc>
          <w:tcPr>
            <w:tcW w:w="4770" w:type="dxa"/>
            <w:tcBorders>
              <w:left w:val="single" w:sz="4" w:space="0" w:color="auto"/>
            </w:tcBorders>
          </w:tcPr>
          <w:p w14:paraId="16246504" w14:textId="65D4EFAF" w:rsidR="00682D37" w:rsidRDefault="00682D37" w:rsidP="008D50E3">
            <w:pPr>
              <w:tabs>
                <w:tab w:val="left" w:pos="-720"/>
                <w:tab w:val="left" w:pos="1440"/>
              </w:tabs>
              <w:suppressAutoHyphens/>
              <w:jc w:val="both"/>
              <w:rPr>
                <w:rFonts w:cs="Calibri"/>
                <w:spacing w:val="-2"/>
                <w:sz w:val="18"/>
                <w:szCs w:val="18"/>
                <w:lang w:val="en-CA"/>
              </w:rPr>
            </w:pPr>
          </w:p>
        </w:tc>
      </w:tr>
      <w:tr w:rsidR="00682D37" w14:paraId="14AC5EE4" w14:textId="77777777" w:rsidTr="00C36A7D">
        <w:tc>
          <w:tcPr>
            <w:tcW w:w="5310" w:type="dxa"/>
            <w:tcBorders>
              <w:right w:val="single" w:sz="4" w:space="0" w:color="auto"/>
            </w:tcBorders>
          </w:tcPr>
          <w:p w14:paraId="07DB3DD2" w14:textId="02C9EF08" w:rsidR="00682D37" w:rsidRPr="00BC2CD2" w:rsidRDefault="00320856" w:rsidP="00D542E1">
            <w:pPr>
              <w:pStyle w:val="Paragraphedeliste"/>
              <w:numPr>
                <w:ilvl w:val="0"/>
                <w:numId w:val="11"/>
              </w:numPr>
              <w:tabs>
                <w:tab w:val="left" w:pos="-720"/>
                <w:tab w:val="left" w:pos="1440"/>
              </w:tabs>
              <w:suppressAutoHyphens/>
              <w:jc w:val="both"/>
              <w:rPr>
                <w:rFonts w:cs="Calibri"/>
                <w:spacing w:val="-2"/>
                <w:sz w:val="18"/>
                <w:szCs w:val="18"/>
                <w:lang w:val="fr-FR"/>
              </w:rPr>
            </w:pPr>
            <w:r w:rsidRPr="00F4708C">
              <w:rPr>
                <w:rFonts w:cs="Calibri"/>
                <w:spacing w:val="-2"/>
                <w:sz w:val="18"/>
                <w:szCs w:val="18"/>
                <w:lang w:val="fr-FR" w:bidi="fr-FR"/>
              </w:rPr>
              <w:t>Instructions à l’attention des soumissionnaires</w:t>
            </w:r>
          </w:p>
        </w:tc>
        <w:tc>
          <w:tcPr>
            <w:tcW w:w="4770" w:type="dxa"/>
            <w:tcBorders>
              <w:left w:val="single" w:sz="4" w:space="0" w:color="auto"/>
            </w:tcBorders>
          </w:tcPr>
          <w:p w14:paraId="00DF6182" w14:textId="0CB7285E" w:rsidR="00682D37" w:rsidRPr="00BC2CD2" w:rsidRDefault="00682D37" w:rsidP="008D50E3">
            <w:pPr>
              <w:tabs>
                <w:tab w:val="left" w:pos="-720"/>
                <w:tab w:val="left" w:pos="1440"/>
              </w:tabs>
              <w:suppressAutoHyphens/>
              <w:jc w:val="both"/>
              <w:rPr>
                <w:rFonts w:cs="Calibri"/>
                <w:spacing w:val="-2"/>
                <w:sz w:val="18"/>
                <w:szCs w:val="18"/>
                <w:lang w:val="fr-FR"/>
              </w:rPr>
            </w:pPr>
          </w:p>
        </w:tc>
      </w:tr>
      <w:tr w:rsidR="00BC73FA" w14:paraId="0CA20778" w14:textId="77777777" w:rsidTr="00C36A7D">
        <w:tc>
          <w:tcPr>
            <w:tcW w:w="5310" w:type="dxa"/>
            <w:tcBorders>
              <w:right w:val="single" w:sz="4" w:space="0" w:color="auto"/>
            </w:tcBorders>
          </w:tcPr>
          <w:p w14:paraId="78DC85A7" w14:textId="4240754A" w:rsidR="00BC73FA" w:rsidRPr="00BC2CD2" w:rsidRDefault="00F91B79" w:rsidP="008D50E3">
            <w:pPr>
              <w:tabs>
                <w:tab w:val="left" w:pos="-720"/>
                <w:tab w:val="left" w:pos="1440"/>
              </w:tabs>
              <w:suppressAutoHyphens/>
              <w:jc w:val="both"/>
              <w:rPr>
                <w:rFonts w:cs="Calibri"/>
                <w:spacing w:val="-2"/>
                <w:sz w:val="18"/>
                <w:szCs w:val="18"/>
                <w:lang w:val="fr-FR"/>
              </w:rPr>
            </w:pPr>
            <w:r w:rsidRPr="00F91B79">
              <w:rPr>
                <w:rFonts w:cs="Calibri"/>
                <w:b/>
                <w:spacing w:val="-2"/>
                <w:sz w:val="18"/>
                <w:szCs w:val="18"/>
                <w:lang w:val="fr-FR" w:bidi="fr-FR"/>
              </w:rPr>
              <w:t xml:space="preserve">         Annexe A-2 </w:t>
            </w:r>
            <w:r w:rsidRPr="00F91B79">
              <w:rPr>
                <w:rFonts w:cs="Calibri"/>
                <w:spacing w:val="-2"/>
                <w:sz w:val="18"/>
                <w:szCs w:val="18"/>
                <w:lang w:val="fr-FR" w:bidi="fr-FR"/>
              </w:rPr>
              <w:t>Formulaire de soumission de la proposition technique</w:t>
            </w:r>
          </w:p>
        </w:tc>
        <w:tc>
          <w:tcPr>
            <w:tcW w:w="4770" w:type="dxa"/>
            <w:tcBorders>
              <w:left w:val="single" w:sz="4" w:space="0" w:color="auto"/>
            </w:tcBorders>
          </w:tcPr>
          <w:p w14:paraId="3F006150" w14:textId="03EC5BA4" w:rsidR="00BC73FA" w:rsidRPr="00BC2CD2" w:rsidRDefault="00BC73FA" w:rsidP="008D50E3">
            <w:pPr>
              <w:tabs>
                <w:tab w:val="left" w:pos="-720"/>
                <w:tab w:val="left" w:pos="1440"/>
              </w:tabs>
              <w:suppressAutoHyphens/>
              <w:jc w:val="both"/>
              <w:rPr>
                <w:rFonts w:cs="Calibri"/>
                <w:spacing w:val="-2"/>
                <w:sz w:val="18"/>
                <w:szCs w:val="18"/>
                <w:lang w:val="fr-FR"/>
              </w:rPr>
            </w:pPr>
          </w:p>
        </w:tc>
      </w:tr>
      <w:tr w:rsidR="00682D37" w14:paraId="74CB9F97" w14:textId="77777777" w:rsidTr="00C36A7D">
        <w:tc>
          <w:tcPr>
            <w:tcW w:w="5310" w:type="dxa"/>
            <w:tcBorders>
              <w:right w:val="single" w:sz="4" w:space="0" w:color="auto"/>
            </w:tcBorders>
          </w:tcPr>
          <w:p w14:paraId="33250DD6" w14:textId="77777777" w:rsidR="00682D37" w:rsidRPr="00BC2CD2" w:rsidRDefault="00133743" w:rsidP="008D50E3">
            <w:pPr>
              <w:tabs>
                <w:tab w:val="left" w:pos="-720"/>
                <w:tab w:val="left" w:pos="1440"/>
              </w:tabs>
              <w:suppressAutoHyphens/>
              <w:jc w:val="both"/>
              <w:rPr>
                <w:rFonts w:cs="Calibri"/>
                <w:spacing w:val="-2"/>
                <w:sz w:val="18"/>
                <w:szCs w:val="18"/>
                <w:lang w:val="fr-FR"/>
              </w:rPr>
            </w:pPr>
            <w:r w:rsidRPr="00133743">
              <w:rPr>
                <w:rFonts w:cs="Calibri"/>
                <w:b/>
                <w:spacing w:val="-2"/>
                <w:sz w:val="18"/>
                <w:szCs w:val="18"/>
                <w:lang w:val="fr-FR" w:bidi="fr-FR"/>
              </w:rPr>
              <w:t xml:space="preserve">         Annexe A-3 </w:t>
            </w:r>
            <w:r w:rsidRPr="00133743">
              <w:rPr>
                <w:rFonts w:cs="Calibri"/>
                <w:spacing w:val="-2"/>
                <w:sz w:val="18"/>
                <w:szCs w:val="18"/>
                <w:lang w:val="fr-FR" w:bidi="fr-FR"/>
              </w:rPr>
              <w:t>Formulaire de soumission de la proposition financière</w:t>
            </w:r>
          </w:p>
          <w:p w14:paraId="6E9620E6" w14:textId="351B9DCA" w:rsidR="00772CAE" w:rsidRPr="00BC2CD2" w:rsidRDefault="00772CAE" w:rsidP="008D50E3">
            <w:pPr>
              <w:tabs>
                <w:tab w:val="left" w:pos="-720"/>
                <w:tab w:val="left" w:pos="1440"/>
              </w:tabs>
              <w:suppressAutoHyphens/>
              <w:jc w:val="both"/>
              <w:rPr>
                <w:rFonts w:cs="Calibri"/>
                <w:spacing w:val="-2"/>
                <w:sz w:val="18"/>
                <w:szCs w:val="18"/>
                <w:lang w:val="fr-FR"/>
              </w:rPr>
            </w:pPr>
            <w:r w:rsidRPr="00772CAE">
              <w:rPr>
                <w:rFonts w:cs="Calibri"/>
                <w:b/>
                <w:spacing w:val="-2"/>
                <w:sz w:val="18"/>
                <w:szCs w:val="18"/>
                <w:lang w:val="fr-FR" w:bidi="fr-FR"/>
              </w:rPr>
              <w:t xml:space="preserve">         Annexe A-4 </w:t>
            </w:r>
            <w:r w:rsidRPr="00772CAE">
              <w:rPr>
                <w:rFonts w:cs="Calibri"/>
                <w:spacing w:val="-2"/>
                <w:sz w:val="18"/>
                <w:szCs w:val="18"/>
                <w:lang w:val="fr-FR" w:bidi="fr-FR"/>
              </w:rPr>
              <w:t>Format de curriculum vitae de l’équipe proposée</w:t>
            </w:r>
          </w:p>
          <w:p w14:paraId="33C1202E" w14:textId="1305992D" w:rsidR="00772CAE" w:rsidRPr="00BC2CD2" w:rsidRDefault="00772CAE" w:rsidP="008D50E3">
            <w:pPr>
              <w:tabs>
                <w:tab w:val="left" w:pos="-720"/>
                <w:tab w:val="left" w:pos="1440"/>
              </w:tabs>
              <w:suppressAutoHyphens/>
              <w:jc w:val="both"/>
              <w:rPr>
                <w:rFonts w:cs="Calibri"/>
                <w:spacing w:val="-2"/>
                <w:sz w:val="18"/>
                <w:szCs w:val="18"/>
                <w:lang w:val="fr-FR"/>
              </w:rPr>
            </w:pPr>
            <w:r w:rsidRPr="00772CAE">
              <w:rPr>
                <w:rFonts w:cs="Calibri"/>
                <w:b/>
                <w:spacing w:val="-2"/>
                <w:sz w:val="18"/>
                <w:szCs w:val="18"/>
                <w:lang w:val="fr-FR" w:bidi="fr-FR"/>
              </w:rPr>
              <w:t xml:space="preserve">         Annexe A-5 </w:t>
            </w:r>
            <w:r w:rsidRPr="00772CAE">
              <w:rPr>
                <w:rFonts w:cs="Calibri"/>
                <w:spacing w:val="-2"/>
                <w:sz w:val="18"/>
                <w:szCs w:val="18"/>
                <w:lang w:val="fr-FR" w:bidi="fr-FR"/>
              </w:rPr>
              <w:t>Documents minimaux d’évaluation des capacités</w:t>
            </w:r>
          </w:p>
        </w:tc>
        <w:tc>
          <w:tcPr>
            <w:tcW w:w="4770" w:type="dxa"/>
            <w:tcBorders>
              <w:left w:val="single" w:sz="4" w:space="0" w:color="auto"/>
            </w:tcBorders>
          </w:tcPr>
          <w:p w14:paraId="12FC5167" w14:textId="73D3157D" w:rsidR="00682D37" w:rsidRPr="00BC2CD2" w:rsidRDefault="00682D37" w:rsidP="008D50E3">
            <w:pPr>
              <w:tabs>
                <w:tab w:val="left" w:pos="-720"/>
                <w:tab w:val="left" w:pos="1440"/>
              </w:tabs>
              <w:suppressAutoHyphens/>
              <w:jc w:val="both"/>
              <w:rPr>
                <w:rFonts w:cs="Calibri"/>
                <w:spacing w:val="-2"/>
                <w:sz w:val="18"/>
                <w:szCs w:val="18"/>
                <w:lang w:val="fr-FR"/>
              </w:rPr>
            </w:pPr>
          </w:p>
        </w:tc>
      </w:tr>
    </w:tbl>
    <w:p w14:paraId="1BBCB9D4" w14:textId="77777777" w:rsidR="000B480F" w:rsidRPr="00BC2CD2" w:rsidRDefault="000B480F" w:rsidP="008D50E3">
      <w:pPr>
        <w:tabs>
          <w:tab w:val="left" w:pos="-720"/>
        </w:tabs>
        <w:suppressAutoHyphens/>
        <w:spacing w:after="0" w:line="240" w:lineRule="auto"/>
        <w:jc w:val="both"/>
        <w:rPr>
          <w:rFonts w:ascii="Calibri" w:eastAsia="Calibri" w:hAnsi="Calibri" w:cs="Calibri"/>
          <w:sz w:val="18"/>
          <w:szCs w:val="18"/>
        </w:rPr>
      </w:pPr>
    </w:p>
    <w:p w14:paraId="57DA63ED" w14:textId="7FA5EF8E" w:rsidR="000B480F" w:rsidRDefault="000B480F" w:rsidP="00467223">
      <w:pPr>
        <w:tabs>
          <w:tab w:val="left" w:pos="-720"/>
          <w:tab w:val="left" w:pos="1440"/>
        </w:tabs>
        <w:suppressAutoHyphens/>
        <w:spacing w:after="0" w:line="240" w:lineRule="auto"/>
        <w:jc w:val="both"/>
        <w:rPr>
          <w:rFonts w:ascii="Calibri" w:eastAsia="Calibri" w:hAnsi="Calibri" w:cs="Calibri"/>
          <w:color w:val="FF0000"/>
          <w:sz w:val="18"/>
          <w:szCs w:val="18"/>
          <w:lang w:bidi="fr-FR"/>
        </w:rPr>
      </w:pPr>
      <w:r w:rsidRPr="000B480F">
        <w:rPr>
          <w:rFonts w:ascii="Calibri" w:eastAsia="Calibri" w:hAnsi="Calibri" w:cs="Calibri"/>
          <w:spacing w:val="-2"/>
          <w:sz w:val="18"/>
          <w:szCs w:val="18"/>
          <w:lang w:bidi="fr-FR"/>
        </w:rPr>
        <w:t xml:space="preserve">Les soumissionnaires intéressés peuvent obtenir de plus amples informations en envoyant un courriel à l’adresse suivante : </w:t>
      </w:r>
      <w:r w:rsidRPr="000B480F">
        <w:rPr>
          <w:rFonts w:ascii="Calibri" w:eastAsia="Calibri" w:hAnsi="Calibri" w:cs="Calibri"/>
          <w:sz w:val="18"/>
          <w:szCs w:val="18"/>
          <w:lang w:bidi="fr-FR"/>
        </w:rPr>
        <w:t xml:space="preserve">  </w:t>
      </w:r>
      <w:hyperlink r:id="rId11" w:history="1">
        <w:r w:rsidR="0070701A" w:rsidRPr="00251918">
          <w:rPr>
            <w:rFonts w:ascii="Calibri" w:eastAsia="Calibri" w:hAnsi="Calibri" w:cs="Calibri"/>
            <w:color w:val="4472C4" w:themeColor="accent1"/>
          </w:rPr>
          <w:t>rdc.enquiries@unwomen.org</w:t>
        </w:r>
      </w:hyperlink>
      <w:r w:rsidR="00251918">
        <w:rPr>
          <w:rFonts w:ascii="Calibri" w:eastAsia="Calibri" w:hAnsi="Calibri" w:cs="Calibri"/>
        </w:rPr>
        <w:t xml:space="preserve"> </w:t>
      </w:r>
      <w:r w:rsidR="00467223" w:rsidRPr="00251918">
        <w:rPr>
          <w:rFonts w:ascii="Calibri" w:eastAsia="Calibri" w:hAnsi="Calibri" w:cs="Calibri"/>
        </w:rPr>
        <w:t xml:space="preserve"> </w:t>
      </w:r>
    </w:p>
    <w:p w14:paraId="0AAC7BD9" w14:textId="1617E331" w:rsidR="00467223" w:rsidRDefault="00467223" w:rsidP="00467223">
      <w:pPr>
        <w:tabs>
          <w:tab w:val="left" w:pos="-720"/>
          <w:tab w:val="left" w:pos="1440"/>
        </w:tabs>
        <w:suppressAutoHyphens/>
        <w:spacing w:after="0" w:line="240" w:lineRule="auto"/>
        <w:jc w:val="both"/>
        <w:rPr>
          <w:rFonts w:ascii="Calibri" w:eastAsia="Calibri" w:hAnsi="Calibri" w:cs="Calibri"/>
          <w:color w:val="FF0000"/>
          <w:sz w:val="18"/>
          <w:szCs w:val="18"/>
          <w:lang w:bidi="fr-FR"/>
        </w:rPr>
      </w:pPr>
    </w:p>
    <w:p w14:paraId="2D737A7C" w14:textId="77777777" w:rsidR="00467223" w:rsidRPr="00BC2CD2" w:rsidRDefault="00467223" w:rsidP="00467223">
      <w:pPr>
        <w:tabs>
          <w:tab w:val="left" w:pos="-720"/>
          <w:tab w:val="left" w:pos="1440"/>
        </w:tabs>
        <w:suppressAutoHyphens/>
        <w:spacing w:after="0" w:line="240" w:lineRule="auto"/>
        <w:jc w:val="both"/>
        <w:rPr>
          <w:rFonts w:ascii="Calibri" w:eastAsia="Times New Roman" w:hAnsi="Calibri" w:cs="Calibri"/>
          <w:b/>
          <w:sz w:val="18"/>
          <w:szCs w:val="18"/>
          <w:lang w:eastAsia="en-GB"/>
        </w:rPr>
      </w:pPr>
    </w:p>
    <w:p w14:paraId="70386CD6" w14:textId="64ACA61E" w:rsidR="000B480F" w:rsidRPr="00BC2CD2" w:rsidRDefault="000B480F" w:rsidP="00D542E1">
      <w:pPr>
        <w:pStyle w:val="Paragraphedeliste"/>
        <w:numPr>
          <w:ilvl w:val="0"/>
          <w:numId w:val="8"/>
        </w:numPr>
        <w:tabs>
          <w:tab w:val="center" w:pos="4320"/>
          <w:tab w:val="right" w:pos="8640"/>
        </w:tabs>
        <w:spacing w:after="0" w:line="240" w:lineRule="auto"/>
        <w:jc w:val="both"/>
        <w:rPr>
          <w:rFonts w:ascii="Calibri" w:eastAsia="Times New Roman" w:hAnsi="Calibri" w:cs="Calibri"/>
          <w:b/>
          <w:color w:val="0070C0"/>
          <w:sz w:val="18"/>
          <w:szCs w:val="18"/>
          <w:lang w:eastAsia="en-GB"/>
        </w:rPr>
      </w:pPr>
      <w:r w:rsidRPr="00213D19">
        <w:rPr>
          <w:rFonts w:ascii="Calibri" w:eastAsia="Times New Roman" w:hAnsi="Calibri" w:cs="Calibri"/>
          <w:b/>
          <w:color w:val="0070C0"/>
          <w:sz w:val="18"/>
          <w:szCs w:val="18"/>
          <w:lang w:bidi="fr-FR"/>
        </w:rPr>
        <w:t>Fiche descriptive de la proposition pour les partenaires opérationnels</w:t>
      </w:r>
    </w:p>
    <w:p w14:paraId="3FB4439B" w14:textId="3CFE4CB4" w:rsidR="000B480F" w:rsidRDefault="000B480F" w:rsidP="000B480F">
      <w:pPr>
        <w:tabs>
          <w:tab w:val="right" w:pos="2880"/>
          <w:tab w:val="left" w:pos="3690"/>
          <w:tab w:val="left" w:pos="5040"/>
        </w:tabs>
        <w:spacing w:after="0" w:line="240" w:lineRule="auto"/>
        <w:ind w:right="144"/>
        <w:outlineLvl w:val="0"/>
        <w:rPr>
          <w:rFonts w:ascii="Calibri" w:eastAsia="Times New Roman" w:hAnsi="Calibri" w:cs="Calibri"/>
          <w:b/>
          <w:sz w:val="18"/>
          <w:szCs w:val="18"/>
        </w:rPr>
      </w:pPr>
      <w:r w:rsidRPr="000B480F">
        <w:rPr>
          <w:rFonts w:ascii="Calibri" w:eastAsia="Times New Roman" w:hAnsi="Calibri" w:cs="Calibri"/>
          <w:sz w:val="18"/>
          <w:szCs w:val="18"/>
          <w:lang w:bidi="fr-FR"/>
        </w:rPr>
        <w:tab/>
      </w:r>
      <w:r w:rsidRPr="000B480F">
        <w:rPr>
          <w:rFonts w:ascii="Calibri" w:eastAsia="Times New Roman" w:hAnsi="Calibri" w:cs="Calibri"/>
          <w:sz w:val="18"/>
          <w:szCs w:val="18"/>
          <w:lang w:bidi="fr-FR"/>
        </w:rPr>
        <w:tab/>
      </w:r>
    </w:p>
    <w:p w14:paraId="02D16ABD" w14:textId="36F883DE" w:rsidR="00082E8B" w:rsidRDefault="00082E8B" w:rsidP="000B480F">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Grilledutableau"/>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2116"/>
        <w:gridCol w:w="3150"/>
      </w:tblGrid>
      <w:tr w:rsidR="00BE054D" w14:paraId="7A82567B" w14:textId="77777777" w:rsidTr="00C36A7D">
        <w:trPr>
          <w:trHeight w:val="315"/>
        </w:trPr>
        <w:tc>
          <w:tcPr>
            <w:tcW w:w="4814" w:type="dxa"/>
          </w:tcPr>
          <w:p w14:paraId="1F7471E7" w14:textId="2EBD20ED" w:rsidR="00BE054D" w:rsidRPr="007501DA" w:rsidRDefault="00BE054D" w:rsidP="000B480F">
            <w:pPr>
              <w:tabs>
                <w:tab w:val="right" w:pos="2880"/>
                <w:tab w:val="left" w:pos="3690"/>
                <w:tab w:val="left" w:pos="5040"/>
              </w:tabs>
              <w:ind w:right="144"/>
              <w:outlineLvl w:val="0"/>
              <w:rPr>
                <w:rFonts w:eastAsia="Times New Roman" w:cs="Calibri"/>
                <w:b/>
                <w:sz w:val="18"/>
                <w:szCs w:val="18"/>
                <w:lang w:val="fr-FR"/>
              </w:rPr>
            </w:pPr>
            <w:r w:rsidRPr="002B6423">
              <w:rPr>
                <w:rFonts w:eastAsia="Arial" w:cs="Calibri"/>
                <w:b/>
                <w:sz w:val="18"/>
                <w:szCs w:val="18"/>
                <w:lang w:val="fr-FR" w:bidi="fr-FR"/>
              </w:rPr>
              <w:t>Programme/projet :</w:t>
            </w:r>
            <w:r w:rsidR="007501DA">
              <w:rPr>
                <w:rFonts w:eastAsia="Arial" w:cs="Calibri"/>
                <w:b/>
                <w:sz w:val="18"/>
                <w:szCs w:val="18"/>
                <w:lang w:val="fr-FR" w:bidi="fr-FR"/>
              </w:rPr>
              <w:t xml:space="preserve"> Résilience du Système de santé pour assurer </w:t>
            </w:r>
            <w:r w:rsidR="008E7A01">
              <w:rPr>
                <w:rFonts w:eastAsia="Arial" w:cs="Calibri"/>
                <w:b/>
                <w:sz w:val="18"/>
                <w:szCs w:val="18"/>
                <w:lang w:val="fr-FR" w:bidi="fr-FR"/>
              </w:rPr>
              <w:t>la santé sexuelle de la reproduction de ma mère et du nouveau-né.</w:t>
            </w:r>
          </w:p>
        </w:tc>
        <w:tc>
          <w:tcPr>
            <w:tcW w:w="5266" w:type="dxa"/>
            <w:gridSpan w:val="2"/>
            <w:shd w:val="clear" w:color="auto" w:fill="D5DCE4" w:themeFill="text2" w:themeFillTint="33"/>
          </w:tcPr>
          <w:p w14:paraId="514260A4" w14:textId="5FD19664" w:rsidR="00BE054D" w:rsidRPr="00BC2CD2" w:rsidRDefault="00F16B96" w:rsidP="002B6423">
            <w:pPr>
              <w:tabs>
                <w:tab w:val="right" w:pos="2880"/>
                <w:tab w:val="left" w:pos="3690"/>
                <w:tab w:val="left" w:pos="5040"/>
              </w:tabs>
              <w:ind w:right="144"/>
              <w:outlineLvl w:val="0"/>
              <w:rPr>
                <w:rFonts w:eastAsia="Times New Roman" w:cs="Calibri"/>
                <w:b/>
                <w:sz w:val="18"/>
                <w:szCs w:val="18"/>
                <w:lang w:val="fr-FR"/>
              </w:rPr>
            </w:pPr>
            <w:r w:rsidRPr="00F16B96">
              <w:rPr>
                <w:rFonts w:eastAsia="Times New Roman" w:cs="Calibri"/>
                <w:b/>
                <w:sz w:val="18"/>
                <w:szCs w:val="18"/>
                <w:lang w:val="fr-FR" w:bidi="fr-FR"/>
              </w:rPr>
              <w:t>Demandes de précisions exigibles au :</w:t>
            </w:r>
          </w:p>
        </w:tc>
      </w:tr>
      <w:tr w:rsidR="00F16B96" w14:paraId="697A1F2B" w14:textId="77777777" w:rsidTr="00C36A7D">
        <w:trPr>
          <w:trHeight w:val="360"/>
        </w:trPr>
        <w:tc>
          <w:tcPr>
            <w:tcW w:w="4814" w:type="dxa"/>
          </w:tcPr>
          <w:p w14:paraId="753CA3E4" w14:textId="77777777" w:rsidR="00F16B96" w:rsidRPr="00BC2CD2" w:rsidRDefault="00F16B96" w:rsidP="000B480F">
            <w:pPr>
              <w:tabs>
                <w:tab w:val="right" w:pos="2880"/>
                <w:tab w:val="left" w:pos="3690"/>
                <w:tab w:val="left" w:pos="5040"/>
              </w:tabs>
              <w:ind w:right="144"/>
              <w:outlineLvl w:val="0"/>
              <w:rPr>
                <w:rFonts w:eastAsia="Times New Roman" w:cs="Calibri"/>
                <w:b/>
                <w:sz w:val="18"/>
                <w:szCs w:val="18"/>
                <w:lang w:val="fr-FR"/>
              </w:rPr>
            </w:pPr>
          </w:p>
        </w:tc>
        <w:tc>
          <w:tcPr>
            <w:tcW w:w="2116" w:type="dxa"/>
          </w:tcPr>
          <w:p w14:paraId="4691761A" w14:textId="1B9D74C5" w:rsidR="00F16B96" w:rsidRDefault="00F16B96" w:rsidP="000B480F">
            <w:pPr>
              <w:tabs>
                <w:tab w:val="right" w:pos="2880"/>
                <w:tab w:val="left" w:pos="3690"/>
                <w:tab w:val="left" w:pos="5040"/>
              </w:tabs>
              <w:ind w:right="144"/>
              <w:outlineLvl w:val="0"/>
              <w:rPr>
                <w:rFonts w:eastAsia="Times New Roman" w:cs="Calibri"/>
                <w:b/>
                <w:sz w:val="18"/>
                <w:szCs w:val="18"/>
              </w:rPr>
            </w:pPr>
            <w:r w:rsidRPr="00F16B96">
              <w:rPr>
                <w:rFonts w:eastAsia="Times New Roman" w:cs="Calibri"/>
                <w:b/>
                <w:sz w:val="18"/>
                <w:szCs w:val="18"/>
                <w:lang w:val="fr-FR" w:bidi="fr-FR"/>
              </w:rPr>
              <w:t>Date :</w:t>
            </w:r>
            <w:r w:rsidR="008E7A01">
              <w:rPr>
                <w:rFonts w:eastAsia="Times New Roman" w:cs="Calibri"/>
                <w:b/>
                <w:sz w:val="18"/>
                <w:szCs w:val="18"/>
                <w:lang w:val="fr-FR" w:bidi="fr-FR"/>
              </w:rPr>
              <w:t>N/A</w:t>
            </w:r>
          </w:p>
        </w:tc>
        <w:tc>
          <w:tcPr>
            <w:tcW w:w="3150" w:type="dxa"/>
          </w:tcPr>
          <w:p w14:paraId="326861BB" w14:textId="4500B983" w:rsidR="00F16B96" w:rsidRDefault="00F16B96" w:rsidP="000B480F">
            <w:pPr>
              <w:tabs>
                <w:tab w:val="right" w:pos="2880"/>
                <w:tab w:val="left" w:pos="3690"/>
                <w:tab w:val="left" w:pos="5040"/>
              </w:tabs>
              <w:ind w:right="144"/>
              <w:outlineLvl w:val="0"/>
              <w:rPr>
                <w:rFonts w:eastAsia="Times New Roman" w:cs="Calibri"/>
                <w:b/>
                <w:sz w:val="18"/>
                <w:szCs w:val="18"/>
              </w:rPr>
            </w:pPr>
            <w:r w:rsidRPr="00F16B96">
              <w:rPr>
                <w:rFonts w:eastAsia="Times New Roman" w:cs="Calibri"/>
                <w:b/>
                <w:sz w:val="18"/>
                <w:szCs w:val="18"/>
                <w:lang w:val="fr-FR" w:bidi="fr-FR"/>
              </w:rPr>
              <w:t>Heure :</w:t>
            </w:r>
            <w:r w:rsidR="008E7A01">
              <w:rPr>
                <w:rFonts w:eastAsia="Times New Roman" w:cs="Calibri"/>
                <w:b/>
                <w:sz w:val="18"/>
                <w:szCs w:val="18"/>
                <w:lang w:val="fr-FR" w:bidi="fr-FR"/>
              </w:rPr>
              <w:t>N/A</w:t>
            </w:r>
          </w:p>
        </w:tc>
      </w:tr>
      <w:tr w:rsidR="00BE054D" w14:paraId="34C681F5" w14:textId="77777777" w:rsidTr="00C36A7D">
        <w:tc>
          <w:tcPr>
            <w:tcW w:w="4814" w:type="dxa"/>
          </w:tcPr>
          <w:p w14:paraId="0D0AA577" w14:textId="4D2085A9" w:rsidR="00BE054D" w:rsidRPr="008E7A01" w:rsidRDefault="00BE054D" w:rsidP="000B480F">
            <w:pPr>
              <w:tabs>
                <w:tab w:val="right" w:pos="2880"/>
                <w:tab w:val="left" w:pos="3690"/>
                <w:tab w:val="left" w:pos="5040"/>
              </w:tabs>
              <w:ind w:right="144"/>
              <w:outlineLvl w:val="0"/>
              <w:rPr>
                <w:rFonts w:eastAsia="Times New Roman" w:cs="Calibri"/>
                <w:b/>
                <w:sz w:val="18"/>
                <w:szCs w:val="18"/>
                <w:lang w:val="fr-FR"/>
              </w:rPr>
            </w:pPr>
            <w:r w:rsidRPr="00BE054D">
              <w:rPr>
                <w:rFonts w:eastAsia="Times New Roman" w:cs="Calibri"/>
                <w:b/>
                <w:sz w:val="18"/>
                <w:szCs w:val="18"/>
                <w:lang w:val="fr-FR" w:bidi="fr-FR"/>
              </w:rPr>
              <w:t>Nom officiel du programme :</w:t>
            </w:r>
            <w:r w:rsidR="008E7A01">
              <w:rPr>
                <w:rFonts w:eastAsia="Times New Roman" w:cs="Calibri"/>
                <w:b/>
                <w:sz w:val="18"/>
                <w:szCs w:val="18"/>
                <w:lang w:val="fr-FR" w:bidi="fr-FR"/>
              </w:rPr>
              <w:t xml:space="preserve"> Programme de lutte contre les violences sexuelles et basées sur le genre.</w:t>
            </w:r>
          </w:p>
        </w:tc>
        <w:tc>
          <w:tcPr>
            <w:tcW w:w="5266" w:type="dxa"/>
            <w:gridSpan w:val="2"/>
          </w:tcPr>
          <w:p w14:paraId="6C7A8ED5" w14:textId="1CAACEF0" w:rsidR="00BE054D" w:rsidRDefault="007A7B6B" w:rsidP="000B480F">
            <w:pPr>
              <w:tabs>
                <w:tab w:val="right" w:pos="2880"/>
                <w:tab w:val="left" w:pos="3690"/>
                <w:tab w:val="left" w:pos="5040"/>
              </w:tabs>
              <w:ind w:right="144"/>
              <w:outlineLvl w:val="0"/>
              <w:rPr>
                <w:rFonts w:eastAsia="Times New Roman" w:cs="Calibri"/>
                <w:b/>
                <w:sz w:val="18"/>
                <w:szCs w:val="18"/>
              </w:rPr>
            </w:pPr>
            <w:r w:rsidRPr="007A7B6B">
              <w:rPr>
                <w:rFonts w:eastAsia="Times New Roman" w:cs="Calibri"/>
                <w:b/>
                <w:sz w:val="18"/>
                <w:szCs w:val="18"/>
                <w:lang w:val="fr-FR" w:bidi="fr-FR"/>
              </w:rPr>
              <w:t>(par courriel)</w:t>
            </w:r>
          </w:p>
        </w:tc>
      </w:tr>
      <w:tr w:rsidR="00BE054D" w14:paraId="4D96BC86" w14:textId="77777777" w:rsidTr="00C36A7D">
        <w:tc>
          <w:tcPr>
            <w:tcW w:w="4814" w:type="dxa"/>
          </w:tcPr>
          <w:p w14:paraId="3E746228" w14:textId="77777777" w:rsidR="00BE054D" w:rsidRDefault="00BE054D" w:rsidP="000B480F">
            <w:pPr>
              <w:tabs>
                <w:tab w:val="right" w:pos="2880"/>
                <w:tab w:val="left" w:pos="3690"/>
                <w:tab w:val="left" w:pos="5040"/>
              </w:tabs>
              <w:ind w:right="144"/>
              <w:outlineLvl w:val="0"/>
              <w:rPr>
                <w:rFonts w:eastAsia="Times New Roman" w:cs="Calibri"/>
                <w:b/>
                <w:sz w:val="18"/>
                <w:szCs w:val="18"/>
              </w:rPr>
            </w:pPr>
          </w:p>
        </w:tc>
        <w:tc>
          <w:tcPr>
            <w:tcW w:w="5266" w:type="dxa"/>
            <w:gridSpan w:val="2"/>
          </w:tcPr>
          <w:p w14:paraId="11E65D52" w14:textId="77777777" w:rsidR="00BE054D" w:rsidRDefault="00BE054D" w:rsidP="000B480F">
            <w:pPr>
              <w:tabs>
                <w:tab w:val="right" w:pos="2880"/>
                <w:tab w:val="left" w:pos="3690"/>
                <w:tab w:val="left" w:pos="5040"/>
              </w:tabs>
              <w:ind w:right="144"/>
              <w:outlineLvl w:val="0"/>
              <w:rPr>
                <w:rFonts w:eastAsia="Times New Roman" w:cs="Calibri"/>
                <w:b/>
                <w:sz w:val="18"/>
                <w:szCs w:val="18"/>
              </w:rPr>
            </w:pPr>
          </w:p>
        </w:tc>
      </w:tr>
      <w:tr w:rsidR="00BE054D" w14:paraId="124F8092" w14:textId="77777777" w:rsidTr="00C36A7D">
        <w:trPr>
          <w:trHeight w:val="324"/>
        </w:trPr>
        <w:tc>
          <w:tcPr>
            <w:tcW w:w="4814" w:type="dxa"/>
          </w:tcPr>
          <w:p w14:paraId="2ACB4130" w14:textId="342993EC" w:rsidR="00BE054D" w:rsidRPr="008E7A01" w:rsidRDefault="00BE054D" w:rsidP="000B480F">
            <w:pPr>
              <w:tabs>
                <w:tab w:val="right" w:pos="2880"/>
                <w:tab w:val="left" w:pos="3690"/>
                <w:tab w:val="left" w:pos="5040"/>
              </w:tabs>
              <w:ind w:right="144"/>
              <w:outlineLvl w:val="0"/>
              <w:rPr>
                <w:rFonts w:eastAsia="Times New Roman" w:cs="Calibri"/>
                <w:b/>
                <w:sz w:val="18"/>
                <w:szCs w:val="18"/>
                <w:lang w:val="fr-FR"/>
              </w:rPr>
            </w:pPr>
            <w:r w:rsidRPr="00BE054D">
              <w:rPr>
                <w:rFonts w:eastAsia="Times New Roman" w:cs="Calibri"/>
                <w:b/>
                <w:sz w:val="18"/>
                <w:szCs w:val="18"/>
                <w:lang w:val="fr-FR" w:bidi="fr-FR"/>
              </w:rPr>
              <w:lastRenderedPageBreak/>
              <w:t>Courriel</w:t>
            </w:r>
            <w:r w:rsidR="008E7A01" w:rsidRPr="00BE054D">
              <w:rPr>
                <w:rFonts w:eastAsia="Times New Roman" w:cs="Calibri"/>
                <w:b/>
                <w:sz w:val="18"/>
                <w:szCs w:val="18"/>
                <w:lang w:val="fr-FR" w:bidi="fr-FR"/>
              </w:rPr>
              <w:t xml:space="preserve"> : rdc.enquiries@unwomen.org</w:t>
            </w:r>
          </w:p>
        </w:tc>
        <w:tc>
          <w:tcPr>
            <w:tcW w:w="5266" w:type="dxa"/>
            <w:gridSpan w:val="2"/>
            <w:shd w:val="clear" w:color="auto" w:fill="D5DCE4" w:themeFill="text2" w:themeFillTint="33"/>
          </w:tcPr>
          <w:p w14:paraId="5290A67A" w14:textId="3F015245" w:rsidR="00BE054D" w:rsidRPr="00BC2CD2" w:rsidRDefault="002B6423" w:rsidP="002B6423">
            <w:pPr>
              <w:tabs>
                <w:tab w:val="right" w:pos="2880"/>
                <w:tab w:val="left" w:pos="3690"/>
                <w:tab w:val="left" w:pos="5040"/>
              </w:tabs>
              <w:ind w:right="144"/>
              <w:outlineLvl w:val="0"/>
              <w:rPr>
                <w:rFonts w:eastAsia="Times New Roman" w:cs="Calibri"/>
                <w:b/>
                <w:sz w:val="18"/>
                <w:szCs w:val="18"/>
                <w:lang w:val="fr-FR"/>
              </w:rPr>
            </w:pPr>
            <w:r w:rsidRPr="002B6423">
              <w:rPr>
                <w:rFonts w:eastAsia="Times New Roman" w:cs="Calibri"/>
                <w:b/>
                <w:sz w:val="18"/>
                <w:szCs w:val="18"/>
                <w:lang w:val="fr-FR" w:bidi="fr-FR"/>
              </w:rPr>
              <w:t>Précisions à apporter par ONU Femmes à l’intention des soumissionnaires exigibles au : [le cas échéant]</w:t>
            </w:r>
          </w:p>
        </w:tc>
      </w:tr>
      <w:tr w:rsidR="002B6423" w14:paraId="716E10CE" w14:textId="77777777" w:rsidTr="00C36A7D">
        <w:tc>
          <w:tcPr>
            <w:tcW w:w="4814" w:type="dxa"/>
          </w:tcPr>
          <w:p w14:paraId="0F042A3F" w14:textId="77777777" w:rsidR="002B6423" w:rsidRPr="00BC2CD2" w:rsidRDefault="002B6423" w:rsidP="000B480F">
            <w:pPr>
              <w:tabs>
                <w:tab w:val="right" w:pos="2880"/>
                <w:tab w:val="left" w:pos="3690"/>
                <w:tab w:val="left" w:pos="5040"/>
              </w:tabs>
              <w:ind w:right="144"/>
              <w:outlineLvl w:val="0"/>
              <w:rPr>
                <w:rFonts w:eastAsia="Times New Roman" w:cs="Calibri"/>
                <w:b/>
                <w:sz w:val="18"/>
                <w:szCs w:val="18"/>
                <w:lang w:val="fr-FR"/>
              </w:rPr>
            </w:pPr>
          </w:p>
        </w:tc>
        <w:tc>
          <w:tcPr>
            <w:tcW w:w="2116" w:type="dxa"/>
          </w:tcPr>
          <w:p w14:paraId="26C76806" w14:textId="5174B8D8" w:rsidR="002B6423" w:rsidRDefault="002B6423" w:rsidP="000B480F">
            <w:pPr>
              <w:tabs>
                <w:tab w:val="right" w:pos="2880"/>
                <w:tab w:val="left" w:pos="3690"/>
                <w:tab w:val="left" w:pos="5040"/>
              </w:tabs>
              <w:ind w:right="144"/>
              <w:outlineLvl w:val="0"/>
              <w:rPr>
                <w:rFonts w:eastAsia="Times New Roman" w:cs="Calibri"/>
                <w:b/>
                <w:sz w:val="18"/>
                <w:szCs w:val="18"/>
              </w:rPr>
            </w:pPr>
            <w:r w:rsidRPr="002B6423">
              <w:rPr>
                <w:rFonts w:eastAsia="Times New Roman" w:cs="Calibri"/>
                <w:b/>
                <w:sz w:val="18"/>
                <w:szCs w:val="18"/>
                <w:lang w:val="fr-FR" w:bidi="fr-FR"/>
              </w:rPr>
              <w:t>Date :</w:t>
            </w:r>
          </w:p>
        </w:tc>
        <w:tc>
          <w:tcPr>
            <w:tcW w:w="3150" w:type="dxa"/>
          </w:tcPr>
          <w:p w14:paraId="2DD5781F" w14:textId="00477CC6" w:rsidR="002B6423" w:rsidRDefault="002B6423" w:rsidP="000B480F">
            <w:pPr>
              <w:tabs>
                <w:tab w:val="right" w:pos="2880"/>
                <w:tab w:val="left" w:pos="3690"/>
                <w:tab w:val="left" w:pos="5040"/>
              </w:tabs>
              <w:ind w:right="144"/>
              <w:outlineLvl w:val="0"/>
              <w:rPr>
                <w:rFonts w:eastAsia="Times New Roman" w:cs="Calibri"/>
                <w:b/>
                <w:sz w:val="18"/>
                <w:szCs w:val="18"/>
              </w:rPr>
            </w:pPr>
            <w:r w:rsidRPr="002B6423">
              <w:rPr>
                <w:rFonts w:eastAsia="Times New Roman" w:cs="Calibri"/>
                <w:b/>
                <w:sz w:val="18"/>
                <w:szCs w:val="18"/>
                <w:lang w:val="fr-FR" w:bidi="fr-FR"/>
              </w:rPr>
              <w:t>Heure :</w:t>
            </w:r>
          </w:p>
        </w:tc>
      </w:tr>
      <w:tr w:rsidR="00BE054D" w14:paraId="3CC96DD1" w14:textId="77777777" w:rsidTr="00C36A7D">
        <w:tc>
          <w:tcPr>
            <w:tcW w:w="4814" w:type="dxa"/>
          </w:tcPr>
          <w:p w14:paraId="26879CFB" w14:textId="0ED4FBD4" w:rsidR="00BE054D" w:rsidRDefault="00BE054D" w:rsidP="000B480F">
            <w:pPr>
              <w:tabs>
                <w:tab w:val="right" w:pos="2880"/>
                <w:tab w:val="left" w:pos="3690"/>
                <w:tab w:val="left" w:pos="5040"/>
              </w:tabs>
              <w:ind w:right="144"/>
              <w:outlineLvl w:val="0"/>
              <w:rPr>
                <w:rFonts w:eastAsia="Times New Roman" w:cs="Calibri"/>
                <w:b/>
                <w:sz w:val="18"/>
                <w:szCs w:val="18"/>
              </w:rPr>
            </w:pPr>
            <w:r w:rsidRPr="00BE054D">
              <w:rPr>
                <w:rFonts w:eastAsia="Times New Roman" w:cs="Calibri"/>
                <w:b/>
                <w:sz w:val="18"/>
                <w:szCs w:val="18"/>
                <w:lang w:val="fr-FR" w:bidi="fr-FR"/>
              </w:rPr>
              <w:t>Numéro de téléphone :</w:t>
            </w:r>
            <w:r w:rsidR="006474D2">
              <w:rPr>
                <w:rFonts w:eastAsia="Times New Roman" w:cs="Calibri"/>
                <w:b/>
                <w:sz w:val="18"/>
                <w:szCs w:val="18"/>
                <w:lang w:val="fr-FR" w:bidi="fr-FR"/>
              </w:rPr>
              <w:t xml:space="preserve"> +243 976011452</w:t>
            </w:r>
          </w:p>
        </w:tc>
        <w:tc>
          <w:tcPr>
            <w:tcW w:w="5266" w:type="dxa"/>
            <w:gridSpan w:val="2"/>
          </w:tcPr>
          <w:p w14:paraId="3B9E239F" w14:textId="77777777" w:rsidR="00BE054D" w:rsidRDefault="00BE054D" w:rsidP="000B480F">
            <w:pPr>
              <w:tabs>
                <w:tab w:val="right" w:pos="2880"/>
                <w:tab w:val="left" w:pos="3690"/>
                <w:tab w:val="left" w:pos="5040"/>
              </w:tabs>
              <w:ind w:right="144"/>
              <w:outlineLvl w:val="0"/>
              <w:rPr>
                <w:rFonts w:eastAsia="Times New Roman" w:cs="Calibri"/>
                <w:b/>
                <w:sz w:val="18"/>
                <w:szCs w:val="18"/>
              </w:rPr>
            </w:pPr>
          </w:p>
        </w:tc>
      </w:tr>
      <w:tr w:rsidR="00BE054D" w14:paraId="154D0B8D" w14:textId="77777777" w:rsidTr="00C36A7D">
        <w:trPr>
          <w:trHeight w:val="279"/>
        </w:trPr>
        <w:tc>
          <w:tcPr>
            <w:tcW w:w="4814" w:type="dxa"/>
          </w:tcPr>
          <w:p w14:paraId="1686C9B7" w14:textId="77777777" w:rsidR="00BE054D" w:rsidRDefault="00BE054D" w:rsidP="000B480F">
            <w:pPr>
              <w:tabs>
                <w:tab w:val="right" w:pos="2880"/>
                <w:tab w:val="left" w:pos="3690"/>
                <w:tab w:val="left" w:pos="5040"/>
              </w:tabs>
              <w:ind w:right="144"/>
              <w:outlineLvl w:val="0"/>
              <w:rPr>
                <w:rFonts w:eastAsia="Times New Roman" w:cs="Calibri"/>
                <w:b/>
                <w:sz w:val="18"/>
                <w:szCs w:val="18"/>
              </w:rPr>
            </w:pPr>
          </w:p>
        </w:tc>
        <w:tc>
          <w:tcPr>
            <w:tcW w:w="5266" w:type="dxa"/>
            <w:gridSpan w:val="2"/>
            <w:shd w:val="clear" w:color="auto" w:fill="D5DCE4" w:themeFill="text2" w:themeFillTint="33"/>
          </w:tcPr>
          <w:p w14:paraId="4BF51C57" w14:textId="22E825DD" w:rsidR="00BE054D" w:rsidRDefault="002B6423" w:rsidP="000B480F">
            <w:pPr>
              <w:tabs>
                <w:tab w:val="right" w:pos="2880"/>
                <w:tab w:val="left" w:pos="3690"/>
                <w:tab w:val="left" w:pos="5040"/>
              </w:tabs>
              <w:ind w:right="144"/>
              <w:outlineLvl w:val="0"/>
              <w:rPr>
                <w:rFonts w:eastAsia="Times New Roman" w:cs="Calibri"/>
                <w:b/>
                <w:sz w:val="18"/>
                <w:szCs w:val="18"/>
              </w:rPr>
            </w:pPr>
            <w:r w:rsidRPr="002B6423">
              <w:rPr>
                <w:rFonts w:eastAsia="Times New Roman" w:cs="Calibri"/>
                <w:b/>
                <w:sz w:val="18"/>
                <w:szCs w:val="18"/>
                <w:lang w:val="fr-FR" w:bidi="fr-FR"/>
              </w:rPr>
              <w:t>Proposition à remettre le :</w:t>
            </w:r>
          </w:p>
        </w:tc>
      </w:tr>
      <w:tr w:rsidR="00A82CAA" w14:paraId="6BA91928" w14:textId="77777777" w:rsidTr="00C36A7D">
        <w:tc>
          <w:tcPr>
            <w:tcW w:w="4814" w:type="dxa"/>
          </w:tcPr>
          <w:p w14:paraId="2726020D" w14:textId="338F245F" w:rsidR="00A82CAA" w:rsidRDefault="00A82CAA" w:rsidP="000B480F">
            <w:pPr>
              <w:tabs>
                <w:tab w:val="right" w:pos="2880"/>
                <w:tab w:val="left" w:pos="3690"/>
                <w:tab w:val="left" w:pos="5040"/>
              </w:tabs>
              <w:ind w:right="144"/>
              <w:outlineLvl w:val="0"/>
              <w:rPr>
                <w:rFonts w:eastAsia="Times New Roman" w:cs="Calibri"/>
                <w:b/>
                <w:sz w:val="18"/>
                <w:szCs w:val="18"/>
              </w:rPr>
            </w:pPr>
            <w:r w:rsidRPr="00BE054D">
              <w:rPr>
                <w:rFonts w:eastAsia="Times New Roman" w:cs="Calibri"/>
                <w:b/>
                <w:sz w:val="18"/>
                <w:szCs w:val="18"/>
                <w:lang w:val="fr-FR" w:bidi="fr-FR"/>
              </w:rPr>
              <w:t>Date d’émission :</w:t>
            </w:r>
            <w:r w:rsidR="008E7A01">
              <w:rPr>
                <w:rFonts w:eastAsia="Times New Roman" w:cs="Calibri"/>
                <w:b/>
                <w:sz w:val="18"/>
                <w:szCs w:val="18"/>
                <w:lang w:val="fr-FR" w:bidi="fr-FR"/>
              </w:rPr>
              <w:t xml:space="preserve"> 29/03/2022</w:t>
            </w:r>
          </w:p>
        </w:tc>
        <w:tc>
          <w:tcPr>
            <w:tcW w:w="2116" w:type="dxa"/>
          </w:tcPr>
          <w:p w14:paraId="72475D55" w14:textId="5529BEEC" w:rsidR="00A82CAA" w:rsidRDefault="00A82CAA" w:rsidP="000B480F">
            <w:pPr>
              <w:tabs>
                <w:tab w:val="right" w:pos="2880"/>
                <w:tab w:val="left" w:pos="3690"/>
                <w:tab w:val="left" w:pos="5040"/>
              </w:tabs>
              <w:ind w:right="144"/>
              <w:outlineLvl w:val="0"/>
              <w:rPr>
                <w:rFonts w:eastAsia="Times New Roman" w:cs="Calibri"/>
                <w:b/>
                <w:sz w:val="18"/>
                <w:szCs w:val="18"/>
              </w:rPr>
            </w:pPr>
            <w:r w:rsidRPr="00A82CAA">
              <w:rPr>
                <w:rFonts w:eastAsia="Times New Roman" w:cs="Calibri"/>
                <w:b/>
                <w:sz w:val="18"/>
                <w:szCs w:val="18"/>
                <w:lang w:val="fr-FR" w:bidi="fr-FR"/>
              </w:rPr>
              <w:t>Date :</w:t>
            </w:r>
            <w:r w:rsidR="006474D2">
              <w:rPr>
                <w:rFonts w:eastAsia="Times New Roman" w:cs="Calibri"/>
                <w:b/>
                <w:sz w:val="18"/>
                <w:szCs w:val="18"/>
                <w:lang w:val="fr-FR" w:bidi="fr-FR"/>
              </w:rPr>
              <w:t xml:space="preserve"> 15/04/2022</w:t>
            </w:r>
          </w:p>
        </w:tc>
        <w:tc>
          <w:tcPr>
            <w:tcW w:w="3150" w:type="dxa"/>
          </w:tcPr>
          <w:p w14:paraId="78298390" w14:textId="7E332305" w:rsidR="00A82CAA" w:rsidRDefault="00A82CAA" w:rsidP="000B480F">
            <w:pPr>
              <w:tabs>
                <w:tab w:val="right" w:pos="2880"/>
                <w:tab w:val="left" w:pos="3690"/>
                <w:tab w:val="left" w:pos="5040"/>
              </w:tabs>
              <w:ind w:right="144"/>
              <w:outlineLvl w:val="0"/>
              <w:rPr>
                <w:rFonts w:eastAsia="Times New Roman" w:cs="Calibri"/>
                <w:b/>
                <w:sz w:val="18"/>
                <w:szCs w:val="18"/>
              </w:rPr>
            </w:pPr>
            <w:r w:rsidRPr="00A82CAA">
              <w:rPr>
                <w:rFonts w:eastAsia="Times New Roman" w:cs="Calibri"/>
                <w:b/>
                <w:sz w:val="18"/>
                <w:szCs w:val="18"/>
                <w:lang w:val="fr-FR" w:bidi="fr-FR"/>
              </w:rPr>
              <w:t>Heure :</w:t>
            </w:r>
            <w:r w:rsidR="006474D2">
              <w:rPr>
                <w:rFonts w:eastAsia="Times New Roman" w:cs="Calibri"/>
                <w:b/>
                <w:sz w:val="18"/>
                <w:szCs w:val="18"/>
                <w:lang w:val="fr-FR" w:bidi="fr-FR"/>
              </w:rPr>
              <w:t>13h59’</w:t>
            </w:r>
          </w:p>
        </w:tc>
      </w:tr>
      <w:tr w:rsidR="00CA1DE2" w14:paraId="068A18C1" w14:textId="77777777" w:rsidTr="00C36A7D">
        <w:tc>
          <w:tcPr>
            <w:tcW w:w="4814" w:type="dxa"/>
          </w:tcPr>
          <w:p w14:paraId="55F36707" w14:textId="77777777" w:rsidR="00CA1DE2" w:rsidRPr="00BE054D" w:rsidRDefault="00CA1DE2" w:rsidP="000B480F">
            <w:pPr>
              <w:tabs>
                <w:tab w:val="right" w:pos="2880"/>
                <w:tab w:val="left" w:pos="3690"/>
                <w:tab w:val="left" w:pos="5040"/>
              </w:tabs>
              <w:ind w:right="144"/>
              <w:outlineLvl w:val="0"/>
              <w:rPr>
                <w:rFonts w:eastAsia="Times New Roman" w:cs="Calibri"/>
                <w:b/>
                <w:sz w:val="18"/>
                <w:szCs w:val="18"/>
              </w:rPr>
            </w:pPr>
          </w:p>
        </w:tc>
        <w:tc>
          <w:tcPr>
            <w:tcW w:w="5266" w:type="dxa"/>
            <w:gridSpan w:val="2"/>
          </w:tcPr>
          <w:p w14:paraId="75C44B4F" w14:textId="77777777" w:rsidR="00CA1DE2" w:rsidRDefault="00CA1DE2" w:rsidP="000B480F">
            <w:pPr>
              <w:tabs>
                <w:tab w:val="right" w:pos="2880"/>
                <w:tab w:val="left" w:pos="3690"/>
                <w:tab w:val="left" w:pos="5040"/>
              </w:tabs>
              <w:ind w:right="144"/>
              <w:outlineLvl w:val="0"/>
              <w:rPr>
                <w:rFonts w:eastAsia="Times New Roman" w:cs="Calibri"/>
                <w:b/>
                <w:sz w:val="18"/>
                <w:szCs w:val="18"/>
              </w:rPr>
            </w:pPr>
          </w:p>
        </w:tc>
      </w:tr>
      <w:tr w:rsidR="007B6F2F" w14:paraId="6095D00F" w14:textId="77777777" w:rsidTr="00C36A7D">
        <w:trPr>
          <w:trHeight w:val="234"/>
        </w:trPr>
        <w:tc>
          <w:tcPr>
            <w:tcW w:w="4814" w:type="dxa"/>
          </w:tcPr>
          <w:p w14:paraId="49F00EEC" w14:textId="77777777" w:rsidR="007B6F2F" w:rsidRPr="00BE054D" w:rsidRDefault="007B6F2F" w:rsidP="000B480F">
            <w:pPr>
              <w:tabs>
                <w:tab w:val="right" w:pos="2880"/>
                <w:tab w:val="left" w:pos="3690"/>
                <w:tab w:val="left" w:pos="5040"/>
              </w:tabs>
              <w:ind w:right="144"/>
              <w:outlineLvl w:val="0"/>
              <w:rPr>
                <w:rFonts w:eastAsia="Times New Roman" w:cs="Calibri"/>
                <w:b/>
                <w:sz w:val="18"/>
                <w:szCs w:val="18"/>
              </w:rPr>
            </w:pPr>
          </w:p>
        </w:tc>
        <w:tc>
          <w:tcPr>
            <w:tcW w:w="2116" w:type="dxa"/>
            <w:shd w:val="clear" w:color="auto" w:fill="D5DCE4" w:themeFill="text2" w:themeFillTint="33"/>
          </w:tcPr>
          <w:p w14:paraId="4607DFF2" w14:textId="2CC87395" w:rsidR="007B6F2F" w:rsidRDefault="007B6F2F" w:rsidP="000B480F">
            <w:pPr>
              <w:tabs>
                <w:tab w:val="right" w:pos="2880"/>
                <w:tab w:val="left" w:pos="3690"/>
                <w:tab w:val="left" w:pos="5040"/>
              </w:tabs>
              <w:ind w:right="144"/>
              <w:outlineLvl w:val="0"/>
              <w:rPr>
                <w:rFonts w:eastAsia="Times New Roman" w:cs="Calibri"/>
                <w:b/>
                <w:sz w:val="18"/>
                <w:szCs w:val="18"/>
              </w:rPr>
            </w:pPr>
            <w:r w:rsidRPr="00196EA5">
              <w:rPr>
                <w:rFonts w:eastAsia="Times New Roman" w:cs="Calibri"/>
                <w:b/>
                <w:sz w:val="18"/>
                <w:szCs w:val="18"/>
                <w:lang w:val="fr-FR" w:bidi="fr-FR"/>
              </w:rPr>
              <w:t>Date d’attribution prévue :</w:t>
            </w:r>
            <w:r w:rsidR="006474D2">
              <w:rPr>
                <w:rFonts w:eastAsia="Times New Roman" w:cs="Calibri"/>
                <w:b/>
                <w:sz w:val="18"/>
                <w:szCs w:val="18"/>
                <w:lang w:val="fr-FR" w:bidi="fr-FR"/>
              </w:rPr>
              <w:t xml:space="preserve"> mai 2022</w:t>
            </w:r>
          </w:p>
        </w:tc>
        <w:tc>
          <w:tcPr>
            <w:tcW w:w="3150" w:type="dxa"/>
            <w:shd w:val="clear" w:color="auto" w:fill="FFFFFF" w:themeFill="background1"/>
          </w:tcPr>
          <w:p w14:paraId="19796148" w14:textId="117163A1" w:rsidR="007B6F2F" w:rsidRDefault="007B6F2F" w:rsidP="000B480F">
            <w:pPr>
              <w:tabs>
                <w:tab w:val="right" w:pos="2880"/>
                <w:tab w:val="left" w:pos="3690"/>
                <w:tab w:val="left" w:pos="5040"/>
              </w:tabs>
              <w:ind w:right="144"/>
              <w:outlineLvl w:val="0"/>
              <w:rPr>
                <w:rFonts w:eastAsia="Times New Roman" w:cs="Calibri"/>
                <w:b/>
                <w:sz w:val="18"/>
                <w:szCs w:val="18"/>
              </w:rPr>
            </w:pPr>
          </w:p>
        </w:tc>
      </w:tr>
      <w:tr w:rsidR="008B4BFD" w14:paraId="682A8BF3" w14:textId="77777777" w:rsidTr="00C36A7D">
        <w:trPr>
          <w:trHeight w:val="369"/>
        </w:trPr>
        <w:tc>
          <w:tcPr>
            <w:tcW w:w="4814" w:type="dxa"/>
            <w:shd w:val="clear" w:color="auto" w:fill="FFFFFF" w:themeFill="background1"/>
          </w:tcPr>
          <w:p w14:paraId="05EB7134" w14:textId="77777777" w:rsidR="008B4BFD" w:rsidRPr="00BE054D" w:rsidRDefault="008B4BFD" w:rsidP="000B480F">
            <w:pPr>
              <w:tabs>
                <w:tab w:val="right" w:pos="2880"/>
                <w:tab w:val="left" w:pos="3690"/>
                <w:tab w:val="left" w:pos="5040"/>
              </w:tabs>
              <w:ind w:right="144"/>
              <w:outlineLvl w:val="0"/>
              <w:rPr>
                <w:rFonts w:eastAsia="Times New Roman" w:cs="Calibri"/>
                <w:b/>
                <w:sz w:val="18"/>
                <w:szCs w:val="18"/>
              </w:rPr>
            </w:pPr>
          </w:p>
        </w:tc>
        <w:tc>
          <w:tcPr>
            <w:tcW w:w="2116" w:type="dxa"/>
            <w:shd w:val="clear" w:color="auto" w:fill="FFFFFF" w:themeFill="background1"/>
          </w:tcPr>
          <w:p w14:paraId="34627ABC" w14:textId="77777777" w:rsidR="008B4BFD" w:rsidRPr="00196EA5" w:rsidRDefault="008B4BFD" w:rsidP="000B480F">
            <w:pPr>
              <w:tabs>
                <w:tab w:val="right" w:pos="2880"/>
                <w:tab w:val="left" w:pos="3690"/>
                <w:tab w:val="left" w:pos="5040"/>
              </w:tabs>
              <w:ind w:right="144"/>
              <w:outlineLvl w:val="0"/>
              <w:rPr>
                <w:rFonts w:eastAsia="Times New Roman" w:cs="Calibri"/>
                <w:b/>
                <w:sz w:val="18"/>
                <w:szCs w:val="18"/>
              </w:rPr>
            </w:pPr>
          </w:p>
        </w:tc>
        <w:tc>
          <w:tcPr>
            <w:tcW w:w="3150" w:type="dxa"/>
            <w:shd w:val="clear" w:color="auto" w:fill="FFFFFF" w:themeFill="background1"/>
          </w:tcPr>
          <w:p w14:paraId="410B4388" w14:textId="77777777" w:rsidR="008B4BFD" w:rsidRDefault="008B4BFD" w:rsidP="000B480F">
            <w:pPr>
              <w:tabs>
                <w:tab w:val="right" w:pos="2880"/>
                <w:tab w:val="left" w:pos="3690"/>
                <w:tab w:val="left" w:pos="5040"/>
              </w:tabs>
              <w:ind w:right="144"/>
              <w:outlineLvl w:val="0"/>
              <w:rPr>
                <w:rFonts w:eastAsia="Times New Roman" w:cs="Calibri"/>
                <w:b/>
                <w:sz w:val="18"/>
                <w:szCs w:val="18"/>
              </w:rPr>
            </w:pPr>
          </w:p>
        </w:tc>
      </w:tr>
      <w:tr w:rsidR="002F5723" w14:paraId="09A9DE1E" w14:textId="77777777" w:rsidTr="00C36A7D">
        <w:tc>
          <w:tcPr>
            <w:tcW w:w="4814" w:type="dxa"/>
          </w:tcPr>
          <w:p w14:paraId="4DB00AD4" w14:textId="77777777" w:rsidR="002F5723" w:rsidRPr="00BE054D" w:rsidRDefault="002F5723" w:rsidP="000B480F">
            <w:pPr>
              <w:tabs>
                <w:tab w:val="right" w:pos="2880"/>
                <w:tab w:val="left" w:pos="3690"/>
                <w:tab w:val="left" w:pos="5040"/>
              </w:tabs>
              <w:ind w:right="144"/>
              <w:outlineLvl w:val="0"/>
              <w:rPr>
                <w:rFonts w:eastAsia="Times New Roman" w:cs="Calibri"/>
                <w:b/>
                <w:sz w:val="18"/>
                <w:szCs w:val="18"/>
              </w:rPr>
            </w:pPr>
          </w:p>
        </w:tc>
        <w:tc>
          <w:tcPr>
            <w:tcW w:w="5266" w:type="dxa"/>
            <w:gridSpan w:val="2"/>
            <w:shd w:val="clear" w:color="auto" w:fill="D5DCE4" w:themeFill="text2" w:themeFillTint="33"/>
          </w:tcPr>
          <w:p w14:paraId="759C565B" w14:textId="62506793" w:rsidR="002F5723" w:rsidRPr="00BC2CD2" w:rsidRDefault="00196EA5" w:rsidP="000B480F">
            <w:pPr>
              <w:tabs>
                <w:tab w:val="right" w:pos="2880"/>
                <w:tab w:val="left" w:pos="3690"/>
                <w:tab w:val="left" w:pos="5040"/>
              </w:tabs>
              <w:ind w:right="144"/>
              <w:outlineLvl w:val="0"/>
              <w:rPr>
                <w:rFonts w:eastAsia="Times New Roman" w:cs="Calibri"/>
                <w:b/>
                <w:sz w:val="18"/>
                <w:szCs w:val="18"/>
                <w:lang w:val="fr-FR"/>
              </w:rPr>
            </w:pPr>
            <w:r w:rsidRPr="00196EA5">
              <w:rPr>
                <w:rFonts w:eastAsia="Times New Roman" w:cs="Calibri"/>
                <w:b/>
                <w:sz w:val="18"/>
                <w:szCs w:val="18"/>
                <w:lang w:val="fr-FR" w:bidi="fr-FR"/>
              </w:rPr>
              <w:t>Date prévue de début / d’exécution du contrat (le ou d’ici au) :</w:t>
            </w:r>
            <w:r w:rsidR="006474D2" w:rsidRPr="006474D2">
              <w:rPr>
                <w:lang w:val="fr-FR"/>
              </w:rPr>
              <w:t xml:space="preserve"> </w:t>
            </w:r>
            <w:r w:rsidR="006474D2" w:rsidRPr="006474D2">
              <w:rPr>
                <w:rFonts w:eastAsia="Times New Roman" w:cs="Calibri"/>
                <w:b/>
                <w:sz w:val="18"/>
                <w:szCs w:val="18"/>
                <w:lang w:val="fr-FR" w:bidi="fr-FR"/>
              </w:rPr>
              <w:t>1er mai 2022 au 30 avril 2023</w:t>
            </w:r>
          </w:p>
        </w:tc>
      </w:tr>
      <w:tr w:rsidR="007B6F2F" w14:paraId="267521B3" w14:textId="77777777" w:rsidTr="00C36A7D">
        <w:trPr>
          <w:trHeight w:val="225"/>
        </w:trPr>
        <w:tc>
          <w:tcPr>
            <w:tcW w:w="4814" w:type="dxa"/>
          </w:tcPr>
          <w:p w14:paraId="21DC99FF" w14:textId="77777777" w:rsidR="007B6F2F" w:rsidRPr="00BC2CD2" w:rsidRDefault="007B6F2F" w:rsidP="000B480F">
            <w:pPr>
              <w:tabs>
                <w:tab w:val="right" w:pos="2880"/>
                <w:tab w:val="left" w:pos="3690"/>
                <w:tab w:val="left" w:pos="5040"/>
              </w:tabs>
              <w:ind w:right="144"/>
              <w:outlineLvl w:val="0"/>
              <w:rPr>
                <w:rFonts w:eastAsia="Times New Roman" w:cs="Calibri"/>
                <w:b/>
                <w:sz w:val="18"/>
                <w:szCs w:val="18"/>
                <w:lang w:val="fr-FR"/>
              </w:rPr>
            </w:pPr>
          </w:p>
        </w:tc>
        <w:tc>
          <w:tcPr>
            <w:tcW w:w="5266" w:type="dxa"/>
            <w:gridSpan w:val="2"/>
            <w:shd w:val="clear" w:color="auto" w:fill="FFFFFF" w:themeFill="background1"/>
          </w:tcPr>
          <w:p w14:paraId="270C85C8" w14:textId="74AF1567" w:rsidR="007B6F2F" w:rsidRPr="00196EA5" w:rsidRDefault="00B1557B" w:rsidP="000B480F">
            <w:pPr>
              <w:tabs>
                <w:tab w:val="right" w:pos="2880"/>
                <w:tab w:val="left" w:pos="3690"/>
                <w:tab w:val="left" w:pos="5040"/>
              </w:tabs>
              <w:ind w:right="144"/>
              <w:outlineLvl w:val="0"/>
              <w:rPr>
                <w:rFonts w:eastAsia="Times New Roman" w:cs="Calibri"/>
                <w:b/>
                <w:sz w:val="18"/>
                <w:szCs w:val="18"/>
              </w:rPr>
            </w:pPr>
            <w:r>
              <w:rPr>
                <w:rFonts w:eastAsia="Times New Roman" w:cs="Calibri"/>
                <w:b/>
                <w:sz w:val="18"/>
                <w:szCs w:val="18"/>
                <w:lang w:val="fr-FR" w:bidi="fr-FR"/>
              </w:rPr>
              <w:t>________________________________________________</w:t>
            </w:r>
          </w:p>
        </w:tc>
      </w:tr>
    </w:tbl>
    <w:p w14:paraId="4D1D98DC" w14:textId="27E7DE82" w:rsidR="009C781A" w:rsidRDefault="009C781A" w:rsidP="005E7D54">
      <w:pPr>
        <w:tabs>
          <w:tab w:val="center" w:pos="4320"/>
          <w:tab w:val="right" w:pos="8640"/>
        </w:tabs>
        <w:spacing w:after="0" w:line="240" w:lineRule="auto"/>
        <w:rPr>
          <w:rFonts w:ascii="Calibri" w:eastAsia="Calibri" w:hAnsi="Calibri" w:cs="Calibri"/>
          <w:spacing w:val="-3"/>
          <w:sz w:val="18"/>
          <w:szCs w:val="18"/>
          <w:lang w:val="en-CA"/>
        </w:rPr>
      </w:pPr>
    </w:p>
    <w:p w14:paraId="054FEF3B" w14:textId="66996147" w:rsidR="00D67955" w:rsidRDefault="00D67955" w:rsidP="005E7D54">
      <w:pPr>
        <w:tabs>
          <w:tab w:val="center" w:pos="4320"/>
          <w:tab w:val="right" w:pos="8640"/>
        </w:tabs>
        <w:spacing w:after="0" w:line="240" w:lineRule="auto"/>
        <w:rPr>
          <w:rFonts w:ascii="Calibri" w:eastAsia="Calibri" w:hAnsi="Calibri" w:cs="Calibri"/>
          <w:spacing w:val="-3"/>
          <w:sz w:val="18"/>
          <w:szCs w:val="18"/>
          <w:lang w:val="en-CA"/>
        </w:rPr>
      </w:pPr>
    </w:p>
    <w:p w14:paraId="2535DF80" w14:textId="77777777" w:rsidR="00D67955" w:rsidRDefault="00D67955" w:rsidP="005E7D54">
      <w:pPr>
        <w:tabs>
          <w:tab w:val="center" w:pos="4320"/>
          <w:tab w:val="right" w:pos="8640"/>
        </w:tabs>
        <w:spacing w:after="0" w:line="240" w:lineRule="auto"/>
        <w:rPr>
          <w:rFonts w:ascii="Calibri" w:eastAsia="Calibri" w:hAnsi="Calibri" w:cs="Calibri"/>
          <w:spacing w:val="-3"/>
          <w:sz w:val="18"/>
          <w:szCs w:val="18"/>
          <w:lang w:val="en-CA"/>
        </w:rPr>
      </w:pPr>
    </w:p>
    <w:p w14:paraId="146BF979" w14:textId="0D4E5467" w:rsidR="009C781A" w:rsidRPr="00B07D23" w:rsidRDefault="009C781A" w:rsidP="005B2904">
      <w:pPr>
        <w:spacing w:after="0" w:line="240" w:lineRule="auto"/>
        <w:rPr>
          <w:rFonts w:ascii="Calibri" w:eastAsia="Calibri" w:hAnsi="Calibri" w:cs="Calibri"/>
          <w:color w:val="0070C0"/>
          <w:spacing w:val="-3"/>
          <w:sz w:val="18"/>
          <w:szCs w:val="18"/>
          <w:lang w:val="en-CA"/>
        </w:rPr>
      </w:pPr>
    </w:p>
    <w:p w14:paraId="769D3428" w14:textId="1C1690A4" w:rsidR="009C781A" w:rsidRPr="00DA2A83" w:rsidRDefault="00BC2CD2" w:rsidP="00D542E1">
      <w:pPr>
        <w:pStyle w:val="Paragraphedeliste"/>
        <w:numPr>
          <w:ilvl w:val="0"/>
          <w:numId w:val="8"/>
        </w:numPr>
        <w:rPr>
          <w:rFonts w:ascii="Calibri" w:eastAsia="Calibri" w:hAnsi="Calibri" w:cs="Calibri"/>
          <w:color w:val="0070C0"/>
          <w:spacing w:val="-3"/>
          <w:sz w:val="24"/>
          <w:szCs w:val="24"/>
        </w:rPr>
      </w:pPr>
      <w:r w:rsidRPr="00DA2A83">
        <w:rPr>
          <w:rFonts w:ascii="Calibri" w:eastAsia="Times New Roman" w:hAnsi="Calibri" w:cs="Calibri"/>
          <w:b/>
          <w:color w:val="0070C0"/>
          <w:sz w:val="24"/>
          <w:szCs w:val="24"/>
          <w:lang w:bidi="fr-FR"/>
        </w:rPr>
        <w:t>Termes de référence</w:t>
      </w:r>
      <w:r w:rsidR="009C781A" w:rsidRPr="00DA2A83">
        <w:rPr>
          <w:rFonts w:ascii="Calibri" w:eastAsia="Times New Roman" w:hAnsi="Calibri" w:cs="Calibri"/>
          <w:b/>
          <w:color w:val="0070C0"/>
          <w:sz w:val="24"/>
          <w:szCs w:val="24"/>
          <w:lang w:bidi="fr-FR"/>
        </w:rPr>
        <w:t xml:space="preserve"> d’ONU Femmes</w:t>
      </w:r>
    </w:p>
    <w:tbl>
      <w:tblPr>
        <w:tblStyle w:val="TableGrid2"/>
        <w:tblW w:w="0" w:type="auto"/>
        <w:tblLook w:val="04A0" w:firstRow="1" w:lastRow="0" w:firstColumn="1" w:lastColumn="0" w:noHBand="0" w:noVBand="1"/>
      </w:tblPr>
      <w:tblGrid>
        <w:gridCol w:w="9628"/>
      </w:tblGrid>
      <w:tr w:rsidR="009C781A" w:rsidRPr="000B480F" w14:paraId="39C8F146" w14:textId="77777777" w:rsidTr="002E7946">
        <w:trPr>
          <w:trHeight w:val="1484"/>
        </w:trPr>
        <w:tc>
          <w:tcPr>
            <w:tcW w:w="9629" w:type="dxa"/>
          </w:tcPr>
          <w:p w14:paraId="07E6D9D2" w14:textId="2A670959" w:rsidR="009C781A" w:rsidRPr="00F27D7C" w:rsidRDefault="009C781A" w:rsidP="00D542E1">
            <w:pPr>
              <w:numPr>
                <w:ilvl w:val="0"/>
                <w:numId w:val="3"/>
              </w:numPr>
              <w:tabs>
                <w:tab w:val="center" w:pos="4320"/>
                <w:tab w:val="right" w:pos="8640"/>
              </w:tabs>
              <w:jc w:val="both"/>
              <w:rPr>
                <w:rFonts w:eastAsia="Times New Roman" w:cs="Calibri"/>
                <w:b/>
                <w:spacing w:val="-3"/>
                <w:sz w:val="18"/>
                <w:szCs w:val="18"/>
                <w:lang w:val="en-GB" w:eastAsia="en-GB"/>
              </w:rPr>
            </w:pPr>
            <w:r w:rsidRPr="00F27D7C">
              <w:rPr>
                <w:rFonts w:eastAsia="Times New Roman" w:cs="Calibri"/>
                <w:b/>
                <w:spacing w:val="-3"/>
                <w:sz w:val="18"/>
                <w:szCs w:val="18"/>
                <w:lang w:val="fr-FR" w:bidi="fr-FR"/>
              </w:rPr>
              <w:t xml:space="preserve"> Introduction [veuillez préciser]</w:t>
            </w:r>
          </w:p>
          <w:p w14:paraId="3E3F075C" w14:textId="0D174FA4" w:rsidR="009C781A" w:rsidRPr="00F27D7C" w:rsidRDefault="009C781A" w:rsidP="00D542E1">
            <w:pPr>
              <w:numPr>
                <w:ilvl w:val="1"/>
                <w:numId w:val="3"/>
              </w:numPr>
              <w:tabs>
                <w:tab w:val="center" w:pos="4320"/>
                <w:tab w:val="right" w:pos="8640"/>
              </w:tabs>
              <w:jc w:val="both"/>
              <w:rPr>
                <w:rFonts w:eastAsia="Times New Roman" w:cs="Calibri"/>
                <w:b/>
                <w:bCs/>
                <w:spacing w:val="-3"/>
                <w:sz w:val="18"/>
                <w:szCs w:val="18"/>
                <w:lang w:val="fr-FR" w:eastAsia="en-GB"/>
              </w:rPr>
            </w:pPr>
            <w:r w:rsidRPr="00F27D7C">
              <w:rPr>
                <w:rFonts w:eastAsia="Times New Roman" w:cs="Calibri"/>
                <w:b/>
                <w:bCs/>
                <w:spacing w:val="-3"/>
                <w:sz w:val="18"/>
                <w:szCs w:val="18"/>
                <w:lang w:val="fr-FR" w:bidi="fr-FR"/>
              </w:rPr>
              <w:t>Contexte / cadre des services requis / résultats</w:t>
            </w:r>
          </w:p>
          <w:p w14:paraId="03224C80" w14:textId="0E51CCB6" w:rsidR="00AE14D8" w:rsidRPr="00F27D7C" w:rsidRDefault="00AE14D8" w:rsidP="00AE14D8">
            <w:pPr>
              <w:spacing w:before="185"/>
              <w:ind w:left="112" w:right="350"/>
              <w:jc w:val="both"/>
              <w:rPr>
                <w:sz w:val="18"/>
                <w:szCs w:val="18"/>
                <w:lang w:val="fr-FR"/>
              </w:rPr>
            </w:pPr>
            <w:r w:rsidRPr="00F27D7C">
              <w:rPr>
                <w:sz w:val="18"/>
                <w:szCs w:val="18"/>
                <w:lang w:val="fr-FR"/>
              </w:rPr>
              <w:t xml:space="preserve">Le respect de droit aux services de santé sexuelle, reproductive, maternelle, néonatale, infantile et de l'adolescent (SRMNCAH) est crucial pour leur bien-être et la santé de la société dans son ensemble. Les obstacles à l'amélioration de la santé des femmes et des filles ne sont pas seulement de nature médicale. </w:t>
            </w:r>
            <w:r w:rsidR="00876A9E" w:rsidRPr="00F27D7C">
              <w:rPr>
                <w:sz w:val="18"/>
                <w:szCs w:val="18"/>
                <w:lang w:val="fr-FR"/>
              </w:rPr>
              <w:t>C</w:t>
            </w:r>
            <w:r w:rsidRPr="00F27D7C">
              <w:rPr>
                <w:sz w:val="18"/>
                <w:szCs w:val="18"/>
                <w:lang w:val="fr-FR"/>
              </w:rPr>
              <w:t>e projet vise à offrir une santé et des droits sexuels et reproductifs aux femmes et aux filles dans les zones de crise et de conflit.</w:t>
            </w:r>
          </w:p>
          <w:p w14:paraId="55DD8C70" w14:textId="77777777" w:rsidR="00AE14D8" w:rsidRPr="00F27D7C" w:rsidRDefault="00AE14D8" w:rsidP="00AE14D8">
            <w:pPr>
              <w:spacing w:before="185"/>
              <w:ind w:left="112" w:right="350"/>
              <w:jc w:val="both"/>
              <w:rPr>
                <w:sz w:val="18"/>
                <w:szCs w:val="18"/>
                <w:lang w:val="fr-FR"/>
              </w:rPr>
            </w:pPr>
            <w:r w:rsidRPr="00F27D7C">
              <w:rPr>
                <w:sz w:val="18"/>
                <w:szCs w:val="18"/>
                <w:lang w:val="fr-FR"/>
              </w:rPr>
              <w:t>Jusqu'à présent, la plupart des efforts déployés en faveur des droits des SRMNCAH ont porté sur l'aspect "offre" des services, sans tenir compte de l'importance d'accroître la demande pour ces mêmes services.  En outre, les obstacles du côté de la demande ne sont pas compris, traités et financés de manière exhaustive dans les plans SRMNCAH et les politiques nationales de santé. Par conséquent, investir dans les droits et le bien-être des femmes, des enfants et des adolescents est un impératif fondamental pour faire respecter leurs droits et contribuer à l'égalité des sexes.</w:t>
            </w:r>
          </w:p>
          <w:p w14:paraId="2F617889" w14:textId="77777777" w:rsidR="00AE14D8" w:rsidRPr="00F27D7C" w:rsidRDefault="00AE14D8" w:rsidP="00AE14D8">
            <w:pPr>
              <w:spacing w:before="185"/>
              <w:ind w:left="112" w:right="350"/>
              <w:jc w:val="both"/>
              <w:rPr>
                <w:sz w:val="18"/>
                <w:szCs w:val="18"/>
                <w:lang w:val="fr-FR"/>
              </w:rPr>
            </w:pPr>
            <w:r w:rsidRPr="00F27D7C">
              <w:rPr>
                <w:sz w:val="18"/>
                <w:szCs w:val="18"/>
                <w:lang w:val="fr-FR"/>
              </w:rPr>
              <w:t xml:space="preserve">Le projet  favorisera l'accès aux services de santé sexuelle et reproductive en mettant un accent sur la demande, l'utilisation des services et le respect des droits reproductifs afin d’éliminer les décès maternels évitables, éliminer les besoins non satisfait en planification familiale, éliminer les violences sexuelles et les pratiques néfastes comme le mariage précoce et contribuer à l'atteinte des ODDs particulièrement ODD 1 (pauvreté), 3 (sante et bien-être), 5 (égalité de genre), 10 (réduction des inégalités) </w:t>
            </w:r>
          </w:p>
          <w:p w14:paraId="4959F410" w14:textId="77777777" w:rsidR="00AE14D8" w:rsidRPr="00F27D7C" w:rsidRDefault="00AE14D8" w:rsidP="00AE14D8">
            <w:pPr>
              <w:ind w:left="112" w:right="350"/>
              <w:jc w:val="both"/>
              <w:rPr>
                <w:sz w:val="18"/>
                <w:szCs w:val="18"/>
                <w:lang w:val="fr-FR"/>
              </w:rPr>
            </w:pPr>
            <w:r w:rsidRPr="00F27D7C">
              <w:rPr>
                <w:sz w:val="18"/>
                <w:szCs w:val="18"/>
                <w:lang w:val="fr-FR"/>
              </w:rPr>
              <w:t>Les normes sociales réduisant la demande et l'accès des femmes et des filles aux services de santé reproductive seront abordées dans le cadre de l'engagement communautaire et du soutien à la fourniture de services.</w:t>
            </w:r>
          </w:p>
          <w:p w14:paraId="1AF4F0EB" w14:textId="77777777" w:rsidR="00AE14D8" w:rsidRPr="00F27D7C" w:rsidRDefault="00AE14D8" w:rsidP="00AE14D8">
            <w:pPr>
              <w:ind w:left="112" w:right="350"/>
              <w:jc w:val="both"/>
              <w:rPr>
                <w:sz w:val="18"/>
                <w:szCs w:val="18"/>
                <w:lang w:val="fr-FR"/>
              </w:rPr>
            </w:pPr>
            <w:r w:rsidRPr="00F27D7C">
              <w:rPr>
                <w:sz w:val="18"/>
                <w:szCs w:val="18"/>
                <w:lang w:val="fr-FR"/>
              </w:rPr>
              <w:t xml:space="preserve"> </w:t>
            </w:r>
          </w:p>
          <w:p w14:paraId="41CB1873" w14:textId="77777777" w:rsidR="00AE14D8" w:rsidRPr="00F27D7C" w:rsidRDefault="00AE14D8" w:rsidP="00AE14D8">
            <w:pPr>
              <w:ind w:left="112" w:right="350"/>
              <w:jc w:val="both"/>
              <w:rPr>
                <w:sz w:val="18"/>
                <w:szCs w:val="18"/>
                <w:lang w:val="fr-FR"/>
              </w:rPr>
            </w:pPr>
            <w:r w:rsidRPr="00F27D7C">
              <w:rPr>
                <w:sz w:val="18"/>
                <w:szCs w:val="18"/>
                <w:lang w:val="fr-FR"/>
              </w:rPr>
              <w:t>Le projet sera mis en œuvre dans 9 zones de santé à savoir Lodja, Lusambo et Kole au Sankuru ; Tshikapa, Kanzala et Kalonda au Kasai ; Tshikula, Lukunga et Tshikaji au Kasai Central.</w:t>
            </w:r>
          </w:p>
          <w:p w14:paraId="6D3899C0" w14:textId="479E6598" w:rsidR="00AE14D8" w:rsidRPr="00F27D7C" w:rsidRDefault="00AE14D8" w:rsidP="00AE14D8">
            <w:pPr>
              <w:ind w:left="112" w:right="350"/>
              <w:jc w:val="both"/>
              <w:rPr>
                <w:sz w:val="18"/>
                <w:szCs w:val="18"/>
                <w:lang w:val="fr-FR"/>
              </w:rPr>
            </w:pPr>
            <w:r w:rsidRPr="00F27D7C">
              <w:rPr>
                <w:sz w:val="18"/>
                <w:szCs w:val="18"/>
                <w:lang w:val="fr-FR"/>
              </w:rPr>
              <w:t xml:space="preserve">Dans ces provinces, les femmes continuent d’être exposées aux inégalités, à la pauvreté et aux violences basées sur le genre. La proportion de femmes de 15-49 ans qui a déclaré avoir subi des violences domestiques est de 42,8% au niveau national, 64,3% au Sankuru, 59,2% au Kasaï et 49,9% Kasaï central. Selon le type des violences physiques, que soient graves ou moins graves, le Sankuru possède des taux supérieurs à la moyenne nationale, soit 57,5% contre 22,9% pour les formes graves et 68,8% contre 45,3% pour les formes moins graves ; 68,3% contre 36,6% pour les violences émotionnelles et enfin 52,2% contre 25,5% pour les violences sexuelles. </w:t>
            </w:r>
          </w:p>
          <w:p w14:paraId="2F6F435A" w14:textId="77777777" w:rsidR="00AE14D8" w:rsidRPr="00F27D7C" w:rsidRDefault="00AE14D8" w:rsidP="00AE14D8">
            <w:pPr>
              <w:ind w:left="112" w:right="350"/>
              <w:jc w:val="both"/>
              <w:rPr>
                <w:sz w:val="18"/>
                <w:szCs w:val="18"/>
                <w:lang w:val="fr-FR"/>
              </w:rPr>
            </w:pPr>
            <w:r w:rsidRPr="00F27D7C">
              <w:rPr>
                <w:sz w:val="18"/>
                <w:szCs w:val="18"/>
                <w:lang w:val="fr-FR"/>
              </w:rPr>
              <w:t>Le pourcentage de femmes de 15-49 ans qui pensent qu'il est justifié qu'un mari batte sa femme dans certaines situations est de 61,5% au niveau national ; 88,5% au Sankuru ; 71,2% au Kasaï ; et 82,9% au Kasaï Central. Le pourcentage d'hommes qui pensent qu'il est justifié qu'un mari batte sa femme est de 47,9% au niveau national ; 71,2% au Sankuru ; 44,5% au Kasaï et 69% au Kasaï Central.  Ceci reflète une culture d'acceptance auprès des femmes.</w:t>
            </w:r>
          </w:p>
          <w:p w14:paraId="5A779D0C" w14:textId="2FAA9D81" w:rsidR="00AE14D8" w:rsidRPr="00F27D7C" w:rsidRDefault="00AE14D8" w:rsidP="00AE14D8">
            <w:pPr>
              <w:ind w:left="112" w:right="350"/>
              <w:jc w:val="both"/>
              <w:rPr>
                <w:sz w:val="18"/>
                <w:szCs w:val="18"/>
                <w:lang w:val="fr-FR"/>
              </w:rPr>
            </w:pPr>
            <w:r w:rsidRPr="00F27D7C">
              <w:rPr>
                <w:sz w:val="18"/>
                <w:szCs w:val="18"/>
                <w:lang w:val="fr-FR"/>
              </w:rPr>
              <w:t>Le taux de fécondité est estimé à 6,6 et près d’un ménage sur cinq (19,8%) est dirigé par une femme.</w:t>
            </w:r>
          </w:p>
          <w:p w14:paraId="23F2FF69" w14:textId="5560D8AE" w:rsidR="00920374" w:rsidRPr="00F27D7C" w:rsidRDefault="00920374" w:rsidP="00920374">
            <w:pPr>
              <w:pStyle w:val="Titre3"/>
              <w:spacing w:before="8"/>
              <w:jc w:val="both"/>
              <w:outlineLvl w:val="2"/>
              <w:rPr>
                <w:rFonts w:ascii="Calibri" w:eastAsia="Calibri" w:hAnsi="Calibri" w:cs="Times New Roman"/>
                <w:color w:val="auto"/>
                <w:sz w:val="18"/>
                <w:szCs w:val="18"/>
                <w:lang w:val="fr-FR"/>
              </w:rPr>
            </w:pPr>
            <w:r w:rsidRPr="00F27D7C">
              <w:rPr>
                <w:rFonts w:ascii="Calibri" w:eastAsia="Calibri" w:hAnsi="Calibri" w:cs="Times New Roman"/>
                <w:color w:val="auto"/>
                <w:sz w:val="18"/>
                <w:szCs w:val="18"/>
                <w:lang w:val="fr-FR"/>
              </w:rPr>
              <w:t>Ce projet est conjoint et mis en œuvre par l’UNFPA et ONU Femmes. Il vise l’atteinte des trois résultats intermédiaires ci-après :</w:t>
            </w:r>
          </w:p>
          <w:p w14:paraId="3C3D2700" w14:textId="77777777" w:rsidR="00920374" w:rsidRPr="00F27D7C" w:rsidRDefault="00920374" w:rsidP="00D542E1">
            <w:pPr>
              <w:pStyle w:val="Titre3"/>
              <w:numPr>
                <w:ilvl w:val="0"/>
                <w:numId w:val="14"/>
              </w:numPr>
              <w:spacing w:before="8"/>
              <w:ind w:left="567"/>
              <w:jc w:val="both"/>
              <w:outlineLvl w:val="2"/>
              <w:rPr>
                <w:rFonts w:ascii="Calibri" w:eastAsia="Calibri" w:hAnsi="Calibri" w:cs="Times New Roman"/>
                <w:color w:val="auto"/>
                <w:sz w:val="18"/>
                <w:szCs w:val="18"/>
                <w:lang w:val="fr-FR"/>
              </w:rPr>
            </w:pPr>
            <w:r w:rsidRPr="00F27D7C">
              <w:rPr>
                <w:rFonts w:ascii="Calibri" w:eastAsia="Calibri" w:hAnsi="Calibri" w:cs="Times New Roman"/>
                <w:color w:val="auto"/>
                <w:sz w:val="18"/>
                <w:szCs w:val="18"/>
                <w:lang w:val="fr-FR"/>
              </w:rPr>
              <w:t>Amélioration de la qualité et de l'utilisation des services curatifs de santé sexuelle et reproductive en particulier pour les femmes et les filles dans les zones ciblées ;</w:t>
            </w:r>
          </w:p>
          <w:p w14:paraId="110E0C43" w14:textId="77777777" w:rsidR="00920374" w:rsidRPr="00F27D7C" w:rsidRDefault="00920374" w:rsidP="00D542E1">
            <w:pPr>
              <w:pStyle w:val="Titre3"/>
              <w:numPr>
                <w:ilvl w:val="0"/>
                <w:numId w:val="14"/>
              </w:numPr>
              <w:spacing w:before="8"/>
              <w:ind w:left="567"/>
              <w:jc w:val="both"/>
              <w:outlineLvl w:val="2"/>
              <w:rPr>
                <w:rFonts w:ascii="Calibri" w:eastAsia="Calibri" w:hAnsi="Calibri" w:cs="Times New Roman"/>
                <w:color w:val="auto"/>
                <w:sz w:val="18"/>
                <w:szCs w:val="18"/>
                <w:lang w:val="fr-FR"/>
              </w:rPr>
            </w:pPr>
            <w:r w:rsidRPr="00F27D7C">
              <w:rPr>
                <w:rFonts w:ascii="Calibri" w:eastAsia="Calibri" w:hAnsi="Calibri" w:cs="Times New Roman"/>
                <w:color w:val="auto"/>
                <w:sz w:val="18"/>
                <w:szCs w:val="18"/>
                <w:lang w:val="fr-FR"/>
              </w:rPr>
              <w:t>Amélioration de la qualité des services préventifs de santé sexuelle et reproductive dans les zones ciblées ;</w:t>
            </w:r>
          </w:p>
          <w:p w14:paraId="62F910F9" w14:textId="77777777" w:rsidR="00920374" w:rsidRPr="00F27D7C" w:rsidRDefault="00920374" w:rsidP="00D542E1">
            <w:pPr>
              <w:pStyle w:val="Titre3"/>
              <w:numPr>
                <w:ilvl w:val="0"/>
                <w:numId w:val="14"/>
              </w:numPr>
              <w:spacing w:before="8"/>
              <w:ind w:left="567"/>
              <w:jc w:val="both"/>
              <w:outlineLvl w:val="2"/>
              <w:rPr>
                <w:rFonts w:ascii="Calibri" w:eastAsia="Calibri" w:hAnsi="Calibri" w:cs="Times New Roman"/>
                <w:color w:val="auto"/>
                <w:sz w:val="18"/>
                <w:szCs w:val="18"/>
                <w:lang w:val="fr-FR"/>
              </w:rPr>
            </w:pPr>
            <w:r w:rsidRPr="00F27D7C">
              <w:rPr>
                <w:rFonts w:ascii="Calibri" w:eastAsia="Calibri" w:hAnsi="Calibri" w:cs="Times New Roman"/>
                <w:color w:val="auto"/>
                <w:sz w:val="18"/>
                <w:szCs w:val="18"/>
                <w:lang w:val="fr-FR"/>
              </w:rPr>
              <w:t>Amélioration de l'accès équitable des femmes, des filles, des hommes et des garçons aux services SSRMENEA à travers l'implication des OSC, des organisations de femmes, et de défense des droits des femmes.</w:t>
            </w:r>
          </w:p>
          <w:p w14:paraId="080D07DD" w14:textId="0A312996" w:rsidR="00920374" w:rsidRPr="00F27D7C" w:rsidRDefault="00920374" w:rsidP="00920374">
            <w:pPr>
              <w:pStyle w:val="Titre3"/>
              <w:spacing w:before="8"/>
              <w:jc w:val="both"/>
              <w:outlineLvl w:val="2"/>
              <w:rPr>
                <w:rFonts w:ascii="Calibri" w:eastAsia="Calibri" w:hAnsi="Calibri" w:cs="Times New Roman"/>
                <w:color w:val="auto"/>
                <w:sz w:val="18"/>
                <w:szCs w:val="18"/>
                <w:lang w:val="fr-FR"/>
              </w:rPr>
            </w:pPr>
            <w:r w:rsidRPr="00F27D7C">
              <w:rPr>
                <w:rFonts w:ascii="Calibri" w:eastAsia="Calibri" w:hAnsi="Calibri" w:cs="Times New Roman"/>
                <w:color w:val="auto"/>
                <w:sz w:val="18"/>
                <w:szCs w:val="18"/>
                <w:lang w:val="fr-FR"/>
              </w:rPr>
              <w:t>ONU Femmes contribue à l’atteinte du résultat 3 du projet sur l'accès équitables aux services SSRMENEA à travers l'implication des communautés.</w:t>
            </w:r>
          </w:p>
          <w:p w14:paraId="201B3A75" w14:textId="77777777" w:rsidR="00754AFA" w:rsidRPr="00F27D7C" w:rsidRDefault="00754AFA" w:rsidP="00754AFA">
            <w:pPr>
              <w:tabs>
                <w:tab w:val="center" w:pos="4320"/>
                <w:tab w:val="right" w:pos="8640"/>
              </w:tabs>
              <w:jc w:val="both"/>
              <w:rPr>
                <w:rFonts w:eastAsia="Times New Roman" w:cs="Calibri"/>
                <w:spacing w:val="-3"/>
                <w:sz w:val="18"/>
                <w:szCs w:val="18"/>
                <w:lang w:val="fr-FR" w:eastAsia="en-GB"/>
              </w:rPr>
            </w:pPr>
          </w:p>
          <w:p w14:paraId="130A257F" w14:textId="41C9FC25" w:rsidR="009C781A" w:rsidRPr="00F27D7C" w:rsidRDefault="009C781A" w:rsidP="00D542E1">
            <w:pPr>
              <w:numPr>
                <w:ilvl w:val="1"/>
                <w:numId w:val="3"/>
              </w:numPr>
              <w:tabs>
                <w:tab w:val="center" w:pos="4320"/>
                <w:tab w:val="right" w:pos="8640"/>
              </w:tabs>
              <w:jc w:val="both"/>
              <w:rPr>
                <w:rFonts w:eastAsia="Times New Roman" w:cs="Calibri"/>
                <w:b/>
                <w:bCs/>
                <w:spacing w:val="-3"/>
                <w:sz w:val="18"/>
                <w:szCs w:val="18"/>
                <w:lang w:val="fr-FR" w:eastAsia="en-GB"/>
              </w:rPr>
            </w:pPr>
            <w:r w:rsidRPr="00F27D7C">
              <w:rPr>
                <w:rFonts w:eastAsia="Times New Roman" w:cs="Calibri"/>
                <w:b/>
                <w:bCs/>
                <w:spacing w:val="-3"/>
                <w:sz w:val="18"/>
                <w:szCs w:val="18"/>
                <w:lang w:val="fr-FR" w:bidi="fr-FR"/>
              </w:rPr>
              <w:t>Aperçu général des services requis / résultats</w:t>
            </w:r>
          </w:p>
          <w:p w14:paraId="02A913A1" w14:textId="77777777" w:rsidR="00E017C9" w:rsidRPr="00F27D7C" w:rsidRDefault="00E017C9" w:rsidP="006D7232">
            <w:pPr>
              <w:jc w:val="both"/>
              <w:rPr>
                <w:bCs/>
                <w:sz w:val="18"/>
                <w:szCs w:val="18"/>
                <w:lang w:val="fr-FR"/>
              </w:rPr>
            </w:pPr>
            <w:r w:rsidRPr="00F27D7C">
              <w:rPr>
                <w:bCs/>
                <w:sz w:val="18"/>
                <w:szCs w:val="18"/>
                <w:lang w:val="fr-FR"/>
              </w:rPr>
              <w:lastRenderedPageBreak/>
              <w:t>Sélection des trois organisations de la société civiles au Sankuru, Kasaï et Kasaï Central (une par province) pour l’amélioration de l'accès équitable des femmes, des filles, des hommes et des garçons aux services de santé sexuelle, reproductive, maternelle, de l’Enfant, du nouveau-né et de l’adolescent (SSRMENEA) à travers l'implication des OSC, des organisations de femmes, et de défense des droits des femmes.</w:t>
            </w:r>
          </w:p>
          <w:p w14:paraId="7CDAE417" w14:textId="77777777" w:rsidR="002C6DC9" w:rsidRPr="00F27D7C" w:rsidRDefault="002C6DC9" w:rsidP="002C6DC9">
            <w:pPr>
              <w:tabs>
                <w:tab w:val="center" w:pos="4320"/>
                <w:tab w:val="right" w:pos="8640"/>
              </w:tabs>
              <w:jc w:val="both"/>
              <w:rPr>
                <w:rFonts w:eastAsia="Times New Roman" w:cs="Calibri"/>
                <w:spacing w:val="-3"/>
                <w:sz w:val="18"/>
                <w:szCs w:val="18"/>
                <w:lang w:val="fr-FR" w:eastAsia="en-GB"/>
              </w:rPr>
            </w:pPr>
          </w:p>
          <w:p w14:paraId="074D4126" w14:textId="77777777" w:rsidR="009C781A" w:rsidRPr="00F27D7C" w:rsidRDefault="009C781A" w:rsidP="008D50E3">
            <w:pPr>
              <w:tabs>
                <w:tab w:val="center" w:pos="4320"/>
                <w:tab w:val="right" w:pos="8640"/>
              </w:tabs>
              <w:ind w:left="1440"/>
              <w:jc w:val="both"/>
              <w:rPr>
                <w:rFonts w:eastAsia="Times New Roman" w:cs="Calibri"/>
                <w:spacing w:val="-3"/>
                <w:sz w:val="18"/>
                <w:szCs w:val="18"/>
                <w:lang w:val="fr-FR" w:eastAsia="en-GB"/>
              </w:rPr>
            </w:pPr>
          </w:p>
        </w:tc>
      </w:tr>
      <w:tr w:rsidR="009C781A" w:rsidRPr="000B480F" w14:paraId="558F6921" w14:textId="77777777" w:rsidTr="00AA1799">
        <w:trPr>
          <w:trHeight w:val="800"/>
        </w:trPr>
        <w:tc>
          <w:tcPr>
            <w:tcW w:w="9629" w:type="dxa"/>
          </w:tcPr>
          <w:p w14:paraId="6CDCD32F" w14:textId="08B7849F" w:rsidR="009C781A" w:rsidRPr="00F27D7C" w:rsidRDefault="009C781A" w:rsidP="00D542E1">
            <w:pPr>
              <w:numPr>
                <w:ilvl w:val="0"/>
                <w:numId w:val="3"/>
              </w:numPr>
              <w:tabs>
                <w:tab w:val="center" w:pos="4320"/>
                <w:tab w:val="right" w:pos="8640"/>
              </w:tabs>
              <w:jc w:val="both"/>
              <w:rPr>
                <w:rFonts w:eastAsia="Times New Roman" w:cs="Calibri"/>
                <w:b/>
                <w:spacing w:val="-3"/>
                <w:sz w:val="18"/>
                <w:szCs w:val="18"/>
                <w:lang w:val="fr-FR" w:eastAsia="en-GB"/>
              </w:rPr>
            </w:pPr>
            <w:r w:rsidRPr="00F27D7C">
              <w:rPr>
                <w:rFonts w:eastAsia="Times New Roman" w:cs="Calibri"/>
                <w:b/>
                <w:spacing w:val="-3"/>
                <w:sz w:val="18"/>
                <w:szCs w:val="18"/>
                <w:lang w:val="fr-FR" w:bidi="fr-FR"/>
              </w:rPr>
              <w:lastRenderedPageBreak/>
              <w:t xml:space="preserve"> Description des services requis / résultats [veuillez préciser]</w:t>
            </w:r>
          </w:p>
          <w:p w14:paraId="4FCB4F6D" w14:textId="6FDE3887" w:rsidR="002C6DC9" w:rsidRPr="00F27D7C" w:rsidRDefault="002C6DC9" w:rsidP="002C6DC9">
            <w:pPr>
              <w:tabs>
                <w:tab w:val="center" w:pos="4320"/>
                <w:tab w:val="right" w:pos="8640"/>
              </w:tabs>
              <w:jc w:val="both"/>
              <w:rPr>
                <w:sz w:val="18"/>
                <w:szCs w:val="18"/>
                <w:lang w:val="fr-FR"/>
              </w:rPr>
            </w:pPr>
            <w:r w:rsidRPr="00F27D7C">
              <w:rPr>
                <w:rFonts w:cs="Calibri"/>
                <w:sz w:val="18"/>
                <w:szCs w:val="18"/>
                <w:lang w:val="fr-FR"/>
              </w:rPr>
              <w:t xml:space="preserve">Le soumissionnaire aura en charge la mise en œuvre </w:t>
            </w:r>
            <w:r w:rsidRPr="00F27D7C">
              <w:rPr>
                <w:sz w:val="18"/>
                <w:szCs w:val="18"/>
                <w:lang w:val="fr-FR"/>
              </w:rPr>
              <w:t xml:space="preserve">des activités permettant d’atteindre l’amélioration de l'accès équitable des femmes, des filles, des hommes et des garçons aux services de santé sexuelle, reproductive, maternelle, de l’Enfant, du nouveau-né et de l’adolescent (SSRMENEA) à travers l'implication des </w:t>
            </w:r>
            <w:r w:rsidR="00684F96" w:rsidRPr="00F27D7C">
              <w:rPr>
                <w:sz w:val="18"/>
                <w:szCs w:val="18"/>
                <w:lang w:val="fr-FR"/>
              </w:rPr>
              <w:t>organisation</w:t>
            </w:r>
            <w:r w:rsidR="00647D70" w:rsidRPr="00F27D7C">
              <w:rPr>
                <w:sz w:val="18"/>
                <w:szCs w:val="18"/>
                <w:lang w:val="fr-FR"/>
              </w:rPr>
              <w:t>s</w:t>
            </w:r>
            <w:r w:rsidR="00684F96" w:rsidRPr="00F27D7C">
              <w:rPr>
                <w:sz w:val="18"/>
                <w:szCs w:val="18"/>
                <w:lang w:val="fr-FR"/>
              </w:rPr>
              <w:t xml:space="preserve"> de la société civile </w:t>
            </w:r>
            <w:r w:rsidR="001576D7" w:rsidRPr="00F27D7C">
              <w:rPr>
                <w:sz w:val="18"/>
                <w:szCs w:val="18"/>
                <w:lang w:val="fr-FR"/>
              </w:rPr>
              <w:t>« </w:t>
            </w:r>
            <w:r w:rsidRPr="00F27D7C">
              <w:rPr>
                <w:sz w:val="18"/>
                <w:szCs w:val="18"/>
                <w:lang w:val="fr-FR"/>
              </w:rPr>
              <w:t>OSC</w:t>
            </w:r>
            <w:r w:rsidR="001576D7" w:rsidRPr="00F27D7C">
              <w:rPr>
                <w:sz w:val="18"/>
                <w:szCs w:val="18"/>
                <w:lang w:val="fr-FR"/>
              </w:rPr>
              <w:t> »</w:t>
            </w:r>
            <w:r w:rsidRPr="00F27D7C">
              <w:rPr>
                <w:sz w:val="18"/>
                <w:szCs w:val="18"/>
                <w:lang w:val="fr-FR"/>
              </w:rPr>
              <w:t xml:space="preserve">, des organisations de femmes, et de défense des droits des femmes. </w:t>
            </w:r>
          </w:p>
          <w:p w14:paraId="3B2B8C5A" w14:textId="72491D07" w:rsidR="006441D0" w:rsidRPr="00F27D7C" w:rsidRDefault="006441D0" w:rsidP="002C6DC9">
            <w:pPr>
              <w:tabs>
                <w:tab w:val="center" w:pos="4320"/>
                <w:tab w:val="right" w:pos="8640"/>
              </w:tabs>
              <w:jc w:val="both"/>
              <w:rPr>
                <w:sz w:val="18"/>
                <w:szCs w:val="18"/>
                <w:lang w:val="fr-FR"/>
              </w:rPr>
            </w:pPr>
            <w:r w:rsidRPr="00F27D7C">
              <w:rPr>
                <w:b/>
                <w:bCs/>
                <w:sz w:val="18"/>
                <w:szCs w:val="18"/>
                <w:lang w:val="fr-FR"/>
              </w:rPr>
              <w:t>Résultat programmatique :</w:t>
            </w:r>
            <w:r w:rsidR="0071790C" w:rsidRPr="00F27D7C">
              <w:rPr>
                <w:sz w:val="18"/>
                <w:szCs w:val="18"/>
                <w:lang w:val="fr-FR"/>
              </w:rPr>
              <w:t xml:space="preserve"> </w:t>
            </w:r>
            <w:r w:rsidR="00260E87" w:rsidRPr="00F27D7C">
              <w:rPr>
                <w:sz w:val="18"/>
                <w:szCs w:val="18"/>
                <w:lang w:val="fr-FR"/>
              </w:rPr>
              <w:t>D'ici 2024, les populations, en particulier les plus vulnérables, y compris les enfants, les adolescents et les mères, ont un accès équitable, de qualité et durable aux services de santé, de nutrition et d'eau, d'assainissement et d'hygiène</w:t>
            </w:r>
          </w:p>
          <w:p w14:paraId="517DE5E2" w14:textId="309E8FBB" w:rsidR="00535BDB" w:rsidRPr="00F27D7C" w:rsidRDefault="00260E87" w:rsidP="00535BDB">
            <w:pPr>
              <w:tabs>
                <w:tab w:val="center" w:pos="4320"/>
                <w:tab w:val="right" w:pos="8640"/>
              </w:tabs>
              <w:jc w:val="both"/>
              <w:rPr>
                <w:sz w:val="18"/>
                <w:szCs w:val="18"/>
                <w:lang w:val="fr-FR"/>
              </w:rPr>
            </w:pPr>
            <w:r w:rsidRPr="00F27D7C">
              <w:rPr>
                <w:b/>
                <w:bCs/>
                <w:sz w:val="18"/>
                <w:szCs w:val="18"/>
                <w:lang w:val="fr-FR"/>
              </w:rPr>
              <w:t>Résultat</w:t>
            </w:r>
            <w:r w:rsidR="00535BDB" w:rsidRPr="00F27D7C">
              <w:rPr>
                <w:b/>
                <w:bCs/>
                <w:sz w:val="18"/>
                <w:szCs w:val="18"/>
                <w:lang w:val="fr-FR"/>
              </w:rPr>
              <w:t>s</w:t>
            </w:r>
            <w:r w:rsidRPr="00F27D7C">
              <w:rPr>
                <w:b/>
                <w:bCs/>
                <w:sz w:val="18"/>
                <w:szCs w:val="18"/>
                <w:lang w:val="fr-FR"/>
              </w:rPr>
              <w:t xml:space="preserve"> </w:t>
            </w:r>
            <w:r w:rsidR="00535BDB" w:rsidRPr="00F27D7C">
              <w:rPr>
                <w:b/>
                <w:bCs/>
                <w:sz w:val="18"/>
                <w:szCs w:val="18"/>
                <w:lang w:val="fr-FR"/>
              </w:rPr>
              <w:t>du projet :</w:t>
            </w:r>
            <w:r w:rsidR="00535BDB" w:rsidRPr="00F27D7C">
              <w:rPr>
                <w:sz w:val="18"/>
                <w:szCs w:val="18"/>
                <w:lang w:val="fr-FR"/>
              </w:rPr>
              <w:t xml:space="preserve"> Amélioration de l'accès équitable des femmes, des filles, des hommes et des garçons aux services SSRMENEA à travers l'implication des OSC, des organisations de femmes, et de défense des droits des femmes.</w:t>
            </w:r>
          </w:p>
          <w:p w14:paraId="7CAE9B04" w14:textId="521E78B0" w:rsidR="00535BDB" w:rsidRPr="00F27D7C" w:rsidRDefault="00C85AFA" w:rsidP="002C6DC9">
            <w:pPr>
              <w:tabs>
                <w:tab w:val="center" w:pos="4320"/>
                <w:tab w:val="right" w:pos="8640"/>
              </w:tabs>
              <w:jc w:val="both"/>
              <w:rPr>
                <w:b/>
                <w:bCs/>
                <w:sz w:val="18"/>
                <w:szCs w:val="18"/>
                <w:lang w:val="fr-FR"/>
              </w:rPr>
            </w:pPr>
            <w:r w:rsidRPr="00F27D7C">
              <w:rPr>
                <w:b/>
                <w:bCs/>
                <w:sz w:val="18"/>
                <w:szCs w:val="18"/>
                <w:lang w:val="fr-FR"/>
              </w:rPr>
              <w:t>Résultats immédiats du projet :</w:t>
            </w:r>
          </w:p>
          <w:p w14:paraId="758F8E93" w14:textId="3C7B217F" w:rsidR="00535BDB" w:rsidRPr="00F27D7C" w:rsidRDefault="00C85AFA" w:rsidP="00E55039">
            <w:pPr>
              <w:pStyle w:val="Paragraphedeliste"/>
              <w:numPr>
                <w:ilvl w:val="0"/>
                <w:numId w:val="19"/>
              </w:numPr>
              <w:tabs>
                <w:tab w:val="center" w:pos="4320"/>
                <w:tab w:val="right" w:pos="8640"/>
              </w:tabs>
              <w:ind w:left="453"/>
              <w:jc w:val="both"/>
              <w:rPr>
                <w:rFonts w:cs="Calibri"/>
                <w:sz w:val="18"/>
                <w:szCs w:val="18"/>
                <w:lang w:val="fr-FR"/>
              </w:rPr>
            </w:pPr>
            <w:r w:rsidRPr="00F27D7C">
              <w:rPr>
                <w:rFonts w:cs="Calibri"/>
                <w:sz w:val="18"/>
                <w:szCs w:val="18"/>
                <w:lang w:val="fr-FR"/>
              </w:rPr>
              <w:t xml:space="preserve">Promotion des normes et des pratiques d'équité genre par </w:t>
            </w:r>
            <w:r w:rsidR="001D1BBB" w:rsidRPr="00F27D7C">
              <w:rPr>
                <w:rFonts w:cs="Calibri"/>
                <w:sz w:val="18"/>
                <w:szCs w:val="18"/>
                <w:lang w:val="fr-FR"/>
              </w:rPr>
              <w:t>l’engagement</w:t>
            </w:r>
            <w:r w:rsidRPr="00F27D7C">
              <w:rPr>
                <w:rFonts w:cs="Calibri"/>
                <w:sz w:val="18"/>
                <w:szCs w:val="18"/>
                <w:lang w:val="fr-FR"/>
              </w:rPr>
              <w:t xml:space="preserve"> avec les femmes, les filles, les hommes et les garçons, y compris les acteurs communautaires, religieux et les organisation</w:t>
            </w:r>
            <w:r w:rsidR="00F7353C" w:rsidRPr="00F27D7C">
              <w:rPr>
                <w:rFonts w:cs="Calibri"/>
                <w:sz w:val="18"/>
                <w:szCs w:val="18"/>
                <w:lang w:val="fr-FR"/>
              </w:rPr>
              <w:t>s</w:t>
            </w:r>
            <w:r w:rsidRPr="00F27D7C">
              <w:rPr>
                <w:rFonts w:cs="Calibri"/>
                <w:sz w:val="18"/>
                <w:szCs w:val="18"/>
                <w:lang w:val="fr-FR"/>
              </w:rPr>
              <w:t xml:space="preserve"> de femmes en matière de SSRMNEA</w:t>
            </w:r>
          </w:p>
          <w:p w14:paraId="76524962" w14:textId="12CC2383" w:rsidR="00F7353C" w:rsidRPr="00F27D7C" w:rsidRDefault="00F7353C" w:rsidP="00E55039">
            <w:pPr>
              <w:pStyle w:val="Paragraphedeliste"/>
              <w:numPr>
                <w:ilvl w:val="0"/>
                <w:numId w:val="19"/>
              </w:numPr>
              <w:tabs>
                <w:tab w:val="center" w:pos="4320"/>
                <w:tab w:val="right" w:pos="8640"/>
              </w:tabs>
              <w:ind w:left="453"/>
              <w:jc w:val="both"/>
              <w:rPr>
                <w:rFonts w:cs="Calibri"/>
                <w:sz w:val="18"/>
                <w:szCs w:val="18"/>
                <w:lang w:val="fr-FR"/>
              </w:rPr>
            </w:pPr>
            <w:r w:rsidRPr="00F27D7C">
              <w:rPr>
                <w:rFonts w:cs="Calibri"/>
                <w:sz w:val="18"/>
                <w:szCs w:val="18"/>
                <w:lang w:val="fr-FR"/>
              </w:rPr>
              <w:t>Habilitation des femmes et des filles à s'impliquer dans les structures communautaires et organisation de femmes pour défendre leurs propres droits en matière de SSR et équité genre pour elle et leurs familles.</w:t>
            </w:r>
          </w:p>
          <w:p w14:paraId="6E9E9A39" w14:textId="77777777" w:rsidR="009C781A" w:rsidRPr="00F27D7C" w:rsidRDefault="009C781A" w:rsidP="006050FD">
            <w:pPr>
              <w:pStyle w:val="Corpsdetexte"/>
              <w:spacing w:before="8"/>
              <w:jc w:val="both"/>
              <w:rPr>
                <w:rFonts w:eastAsia="Times New Roman"/>
                <w:spacing w:val="-3"/>
                <w:sz w:val="18"/>
                <w:szCs w:val="18"/>
                <w:lang w:val="fr-FR" w:eastAsia="en-GB"/>
              </w:rPr>
            </w:pPr>
          </w:p>
        </w:tc>
      </w:tr>
      <w:tr w:rsidR="009C781A" w:rsidRPr="000B480F" w14:paraId="032F68AA" w14:textId="77777777" w:rsidTr="00AA1799">
        <w:trPr>
          <w:trHeight w:val="800"/>
        </w:trPr>
        <w:tc>
          <w:tcPr>
            <w:tcW w:w="9629" w:type="dxa"/>
          </w:tcPr>
          <w:p w14:paraId="79C0EA88" w14:textId="73F492FA" w:rsidR="009C781A" w:rsidRPr="00F27D7C" w:rsidRDefault="009C781A" w:rsidP="00D542E1">
            <w:pPr>
              <w:numPr>
                <w:ilvl w:val="0"/>
                <w:numId w:val="3"/>
              </w:numPr>
              <w:tabs>
                <w:tab w:val="center" w:pos="4320"/>
                <w:tab w:val="right" w:pos="8640"/>
              </w:tabs>
              <w:jc w:val="both"/>
              <w:rPr>
                <w:rFonts w:eastAsia="Times New Roman" w:cs="Calibri"/>
                <w:b/>
                <w:spacing w:val="-3"/>
                <w:sz w:val="18"/>
                <w:szCs w:val="18"/>
                <w:lang w:val="fr-FR" w:eastAsia="en-GB"/>
              </w:rPr>
            </w:pPr>
            <w:r w:rsidRPr="00F27D7C">
              <w:rPr>
                <w:rFonts w:eastAsia="Times New Roman" w:cs="Calibri"/>
                <w:b/>
                <w:spacing w:val="-3"/>
                <w:sz w:val="18"/>
                <w:szCs w:val="18"/>
                <w:lang w:val="fr-FR" w:bidi="fr-FR"/>
              </w:rPr>
              <w:t xml:space="preserve"> Échéancier :  Date de début et de fin de prestation des services requis / résultats [veuillez préciser]</w:t>
            </w:r>
          </w:p>
          <w:p w14:paraId="0D6268D3" w14:textId="5281A1DD" w:rsidR="00754D9B" w:rsidRPr="00F27D7C" w:rsidRDefault="00754D9B" w:rsidP="00754D9B">
            <w:pPr>
              <w:ind w:left="112"/>
              <w:jc w:val="both"/>
              <w:rPr>
                <w:sz w:val="18"/>
                <w:szCs w:val="18"/>
                <w:lang w:val="fr-FR"/>
              </w:rPr>
            </w:pPr>
            <w:r w:rsidRPr="00F27D7C">
              <w:rPr>
                <w:rFonts w:cs="Calibri"/>
                <w:sz w:val="18"/>
                <w:szCs w:val="18"/>
                <w:lang w:val="fr-FR"/>
              </w:rPr>
              <w:t xml:space="preserve">La prestation devrait durer un an, allant du </w:t>
            </w:r>
            <w:r w:rsidR="004E5B44" w:rsidRPr="00F27D7C">
              <w:rPr>
                <w:sz w:val="18"/>
                <w:szCs w:val="18"/>
                <w:lang w:val="fr-FR"/>
              </w:rPr>
              <w:t>1er</w:t>
            </w:r>
            <w:r w:rsidRPr="00F27D7C">
              <w:rPr>
                <w:rFonts w:cs="Calibri"/>
                <w:sz w:val="18"/>
                <w:szCs w:val="18"/>
                <w:lang w:val="fr-FR"/>
              </w:rPr>
              <w:t xml:space="preserve"> </w:t>
            </w:r>
            <w:r w:rsidR="004E5B44" w:rsidRPr="00F27D7C">
              <w:rPr>
                <w:sz w:val="18"/>
                <w:szCs w:val="18"/>
                <w:lang w:val="fr-FR"/>
              </w:rPr>
              <w:t>mai</w:t>
            </w:r>
            <w:r w:rsidRPr="00F27D7C">
              <w:rPr>
                <w:rFonts w:cs="Calibri"/>
                <w:sz w:val="18"/>
                <w:szCs w:val="18"/>
                <w:lang w:val="fr-FR"/>
              </w:rPr>
              <w:t xml:space="preserve"> 2022 au </w:t>
            </w:r>
            <w:r w:rsidR="004E5B44" w:rsidRPr="00F27D7C">
              <w:rPr>
                <w:sz w:val="18"/>
                <w:szCs w:val="18"/>
                <w:lang w:val="fr-FR"/>
              </w:rPr>
              <w:t>30</w:t>
            </w:r>
            <w:r w:rsidRPr="00F27D7C">
              <w:rPr>
                <w:rFonts w:cs="Calibri"/>
                <w:sz w:val="18"/>
                <w:szCs w:val="18"/>
                <w:lang w:val="fr-FR"/>
              </w:rPr>
              <w:t xml:space="preserve"> </w:t>
            </w:r>
            <w:r w:rsidR="004E5B44" w:rsidRPr="00F27D7C">
              <w:rPr>
                <w:sz w:val="18"/>
                <w:szCs w:val="18"/>
                <w:lang w:val="fr-FR"/>
              </w:rPr>
              <w:t>avril</w:t>
            </w:r>
            <w:r w:rsidRPr="00F27D7C">
              <w:rPr>
                <w:rFonts w:cs="Calibri"/>
                <w:sz w:val="18"/>
                <w:szCs w:val="18"/>
                <w:lang w:val="fr-FR"/>
              </w:rPr>
              <w:t xml:space="preserve"> 2023.</w:t>
            </w:r>
            <w:r w:rsidR="00746651" w:rsidRPr="00F27D7C">
              <w:rPr>
                <w:rFonts w:cs="Calibri"/>
                <w:sz w:val="18"/>
                <w:szCs w:val="18"/>
                <w:lang w:val="fr-FR"/>
              </w:rPr>
              <w:t xml:space="preserve"> </w:t>
            </w:r>
            <w:r w:rsidR="00746651" w:rsidRPr="00F27D7C">
              <w:rPr>
                <w:sz w:val="18"/>
                <w:szCs w:val="18"/>
                <w:lang w:val="fr-FR"/>
              </w:rPr>
              <w:t>Cet échéancier pourrait être revu en fonction des exigences opérationnelles et programmatiques de ONU Femmes.</w:t>
            </w:r>
          </w:p>
          <w:p w14:paraId="78F2518C" w14:textId="77777777" w:rsidR="009C781A" w:rsidRPr="00F27D7C" w:rsidRDefault="009C781A" w:rsidP="00754D9B">
            <w:pPr>
              <w:tabs>
                <w:tab w:val="center" w:pos="4320"/>
                <w:tab w:val="right" w:pos="8640"/>
              </w:tabs>
              <w:jc w:val="both"/>
              <w:rPr>
                <w:rFonts w:eastAsia="Times New Roman" w:cs="Calibri"/>
                <w:spacing w:val="-3"/>
                <w:sz w:val="18"/>
                <w:szCs w:val="18"/>
                <w:lang w:val="fr-FR" w:eastAsia="en-GB"/>
              </w:rPr>
            </w:pPr>
          </w:p>
        </w:tc>
      </w:tr>
      <w:tr w:rsidR="000A6DED" w:rsidRPr="000A6DED" w14:paraId="73CEF6F1" w14:textId="77777777" w:rsidTr="00AA1799">
        <w:trPr>
          <w:trHeight w:val="1340"/>
        </w:trPr>
        <w:tc>
          <w:tcPr>
            <w:tcW w:w="9629" w:type="dxa"/>
          </w:tcPr>
          <w:p w14:paraId="4CCEFE86" w14:textId="15F50604" w:rsidR="009C781A" w:rsidRPr="00F27D7C" w:rsidRDefault="009C781A" w:rsidP="00D542E1">
            <w:pPr>
              <w:numPr>
                <w:ilvl w:val="0"/>
                <w:numId w:val="3"/>
              </w:numPr>
              <w:tabs>
                <w:tab w:val="center" w:pos="4320"/>
                <w:tab w:val="right" w:pos="8640"/>
              </w:tabs>
              <w:jc w:val="both"/>
              <w:rPr>
                <w:rFonts w:eastAsia="Times New Roman" w:cs="Calibri"/>
                <w:b/>
                <w:spacing w:val="-3"/>
                <w:sz w:val="18"/>
                <w:szCs w:val="18"/>
                <w:lang w:val="en-GB" w:eastAsia="en-GB"/>
              </w:rPr>
            </w:pPr>
            <w:r w:rsidRPr="00F27D7C">
              <w:rPr>
                <w:rFonts w:eastAsia="Times New Roman" w:cs="Calibri"/>
                <w:b/>
                <w:spacing w:val="-3"/>
                <w:sz w:val="18"/>
                <w:szCs w:val="18"/>
                <w:lang w:val="fr-FR" w:bidi="fr-FR"/>
              </w:rPr>
              <w:t xml:space="preserve"> Compétences : [veuillez préciser]</w:t>
            </w:r>
          </w:p>
          <w:p w14:paraId="3C07406F" w14:textId="247B8B7F" w:rsidR="009C781A" w:rsidRPr="00F27D7C" w:rsidRDefault="009C781A" w:rsidP="00D542E1">
            <w:pPr>
              <w:numPr>
                <w:ilvl w:val="1"/>
                <w:numId w:val="3"/>
              </w:numPr>
              <w:tabs>
                <w:tab w:val="center" w:pos="4320"/>
                <w:tab w:val="right" w:pos="8640"/>
              </w:tabs>
              <w:jc w:val="both"/>
              <w:rPr>
                <w:rFonts w:eastAsia="Times New Roman" w:cs="Calibri"/>
                <w:b/>
                <w:bCs/>
                <w:spacing w:val="-3"/>
                <w:sz w:val="18"/>
                <w:szCs w:val="18"/>
                <w:lang w:val="en-GB" w:eastAsia="en-GB"/>
              </w:rPr>
            </w:pPr>
            <w:r w:rsidRPr="00F27D7C">
              <w:rPr>
                <w:rFonts w:eastAsia="Times New Roman" w:cs="Calibri"/>
                <w:b/>
                <w:bCs/>
                <w:spacing w:val="-3"/>
                <w:sz w:val="18"/>
                <w:szCs w:val="18"/>
                <w:lang w:val="fr-FR" w:bidi="fr-FR"/>
              </w:rPr>
              <w:t>Compétences techniques / fonctionnelles requises ;</w:t>
            </w:r>
          </w:p>
          <w:p w14:paraId="32A33CF0" w14:textId="77777777" w:rsidR="001B5A13" w:rsidRPr="00F27D7C" w:rsidRDefault="001B5A13" w:rsidP="001B5A13">
            <w:pPr>
              <w:tabs>
                <w:tab w:val="center" w:pos="4320"/>
                <w:tab w:val="right" w:pos="8640"/>
              </w:tabs>
              <w:ind w:left="1440"/>
              <w:jc w:val="both"/>
              <w:rPr>
                <w:rFonts w:eastAsia="Times New Roman" w:cs="Calibri"/>
                <w:b/>
                <w:bCs/>
                <w:spacing w:val="-3"/>
                <w:sz w:val="18"/>
                <w:szCs w:val="18"/>
                <w:lang w:val="en-GB" w:eastAsia="en-GB"/>
              </w:rPr>
            </w:pPr>
          </w:p>
          <w:p w14:paraId="6A800D7E" w14:textId="634D6C95" w:rsidR="003A6CD6" w:rsidRPr="00F27D7C" w:rsidRDefault="00B375A6" w:rsidP="003A6CD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18"/>
                <w:szCs w:val="18"/>
                <w:u w:val="single"/>
                <w:lang w:val="fr-FR" w:bidi="fr-FR"/>
              </w:rPr>
            </w:pPr>
            <w:r w:rsidRPr="00F27D7C">
              <w:rPr>
                <w:rFonts w:eastAsia="Times New Roman" w:cstheme="minorHAnsi"/>
                <w:bCs/>
                <w:sz w:val="18"/>
                <w:szCs w:val="18"/>
                <w:lang w:val="fr-FR" w:bidi="fr-FR"/>
              </w:rPr>
              <w:t>L’organisation qualifiée doit</w:t>
            </w:r>
            <w:r w:rsidR="003A6CD6" w:rsidRPr="00F27D7C">
              <w:rPr>
                <w:rFonts w:eastAsia="Times New Roman" w:cstheme="minorHAnsi"/>
                <w:bCs/>
                <w:sz w:val="18"/>
                <w:szCs w:val="18"/>
                <w:lang w:val="fr-FR" w:bidi="fr-FR"/>
              </w:rPr>
              <w:t> :</w:t>
            </w:r>
          </w:p>
          <w:p w14:paraId="314CE4CF" w14:textId="0A98BF7F" w:rsidR="00B375A6" w:rsidRPr="00F27D7C" w:rsidRDefault="00534967" w:rsidP="00B375A6">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18"/>
                <w:szCs w:val="18"/>
                <w:u w:val="single"/>
                <w:lang w:val="fr-FR" w:bidi="fr-FR"/>
              </w:rPr>
            </w:pPr>
            <w:r w:rsidRPr="00F27D7C">
              <w:rPr>
                <w:rFonts w:eastAsia="Times New Roman" w:cstheme="minorHAnsi"/>
                <w:bCs/>
                <w:sz w:val="18"/>
                <w:szCs w:val="18"/>
                <w:lang w:val="fr-FR" w:bidi="fr-FR"/>
              </w:rPr>
              <w:t>Démontrer</w:t>
            </w:r>
            <w:r w:rsidR="00B375A6" w:rsidRPr="00F27D7C">
              <w:rPr>
                <w:rFonts w:eastAsia="Times New Roman" w:cstheme="minorHAnsi"/>
                <w:bCs/>
                <w:sz w:val="18"/>
                <w:szCs w:val="18"/>
                <w:lang w:val="fr-FR" w:bidi="fr-FR"/>
              </w:rPr>
              <w:t xml:space="preserve"> la capacité à obtenir les résultats escomptés : capacité technique, capacité de gouvernance et de gestion, et capacité financière et administrative (y compris la capacité de gestion des ressources humaines).</w:t>
            </w:r>
          </w:p>
          <w:p w14:paraId="6DF2A4CD" w14:textId="44FC2C16" w:rsidR="00B375A6" w:rsidRPr="00F27D7C" w:rsidRDefault="00534967" w:rsidP="00B375A6">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18"/>
                <w:szCs w:val="18"/>
                <w:u w:val="single"/>
                <w:lang w:val="fr-FR" w:bidi="fr-FR"/>
              </w:rPr>
            </w:pPr>
            <w:r w:rsidRPr="00F27D7C">
              <w:rPr>
                <w:rFonts w:eastAsia="Times New Roman" w:cstheme="minorHAnsi"/>
                <w:bCs/>
                <w:sz w:val="18"/>
                <w:szCs w:val="18"/>
                <w:lang w:val="fr-FR" w:bidi="fr-FR"/>
              </w:rPr>
              <w:t>Démonter</w:t>
            </w:r>
            <w:r w:rsidR="00B375A6" w:rsidRPr="00F27D7C">
              <w:rPr>
                <w:rFonts w:eastAsia="Times New Roman" w:cstheme="minorHAnsi"/>
                <w:bCs/>
                <w:sz w:val="18"/>
                <w:szCs w:val="18"/>
                <w:lang w:val="fr-FR" w:bidi="fr-FR"/>
              </w:rPr>
              <w:t xml:space="preserve"> une approche de gouvernance et de gestion, et capacité financière et administrative (y compris les considérations de genre).</w:t>
            </w:r>
          </w:p>
          <w:p w14:paraId="1C7B1B85" w14:textId="0BFE9D03" w:rsidR="00427AD0" w:rsidRPr="00F27D7C" w:rsidRDefault="00534967" w:rsidP="001B5A13">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18"/>
                <w:szCs w:val="18"/>
                <w:u w:val="single"/>
                <w:lang w:val="fr-FR" w:bidi="fr-FR"/>
              </w:rPr>
            </w:pPr>
            <w:r w:rsidRPr="00F27D7C">
              <w:rPr>
                <w:rFonts w:eastAsia="Times New Roman" w:cstheme="minorHAnsi"/>
                <w:bCs/>
                <w:sz w:val="18"/>
                <w:szCs w:val="18"/>
                <w:lang w:val="fr-FR" w:bidi="fr-FR"/>
              </w:rPr>
              <w:t>Démontrer la p</w:t>
            </w:r>
            <w:r w:rsidR="00B375A6" w:rsidRPr="00F27D7C">
              <w:rPr>
                <w:rFonts w:eastAsia="Times New Roman" w:cstheme="minorHAnsi"/>
                <w:bCs/>
                <w:sz w:val="18"/>
                <w:szCs w:val="18"/>
                <w:lang w:val="fr-FR" w:bidi="fr-FR"/>
              </w:rPr>
              <w:t>ertinence du mandat et du rôle de l'organisation pour mettre en œuvre les résultats attendus et contribuer à la pérennité de l'action et à la durabilité des résultats issues de la mise en œuvre des projets.</w:t>
            </w:r>
          </w:p>
          <w:p w14:paraId="46328A5C" w14:textId="77777777" w:rsidR="00427AD0" w:rsidRPr="00F27D7C" w:rsidRDefault="002C39B0" w:rsidP="00427AD0">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18"/>
                <w:szCs w:val="18"/>
                <w:u w:val="single"/>
                <w:lang w:val="fr-FR" w:bidi="fr-FR"/>
              </w:rPr>
            </w:pPr>
            <w:r w:rsidRPr="00F27D7C">
              <w:rPr>
                <w:rFonts w:cs="Calibri"/>
                <w:sz w:val="18"/>
                <w:szCs w:val="18"/>
                <w:lang w:val="fr-FR"/>
              </w:rPr>
              <w:t>Avoir des connaissances et compétences solides en matière de genre et de droits reproductifs ;</w:t>
            </w:r>
          </w:p>
          <w:p w14:paraId="67999901" w14:textId="77777777" w:rsidR="008D75E9" w:rsidRPr="00F27D7C" w:rsidRDefault="002C39B0" w:rsidP="008D75E9">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18"/>
                <w:szCs w:val="18"/>
                <w:u w:val="single"/>
                <w:lang w:val="fr-FR" w:bidi="fr-FR"/>
              </w:rPr>
            </w:pPr>
            <w:r w:rsidRPr="00F27D7C">
              <w:rPr>
                <w:rFonts w:cs="Calibri"/>
                <w:sz w:val="18"/>
                <w:szCs w:val="18"/>
                <w:lang w:val="fr-FR"/>
              </w:rPr>
              <w:t>Justifier d’une expertise solide en matière de leadership féminin, autonomisation économique des femmes, lutte contre les violences basées sur le genre et la santé sexuelle et reproductive ;</w:t>
            </w:r>
          </w:p>
          <w:p w14:paraId="4BC594AC" w14:textId="77777777" w:rsidR="0009692E" w:rsidRPr="00F27D7C" w:rsidRDefault="002C39B0" w:rsidP="0009692E">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18"/>
                <w:szCs w:val="18"/>
                <w:u w:val="single"/>
                <w:lang w:val="fr-FR" w:bidi="fr-FR"/>
              </w:rPr>
            </w:pPr>
            <w:r w:rsidRPr="00F27D7C">
              <w:rPr>
                <w:rFonts w:cs="Calibri"/>
                <w:sz w:val="18"/>
                <w:szCs w:val="18"/>
                <w:lang w:val="fr-FR"/>
              </w:rPr>
              <w:t>Avoir une bonne connaissance des zones d’intervention ciblées</w:t>
            </w:r>
            <w:r w:rsidR="005D4B53" w:rsidRPr="00F27D7C">
              <w:rPr>
                <w:rFonts w:cs="Calibri"/>
                <w:sz w:val="18"/>
                <w:szCs w:val="18"/>
                <w:lang w:val="fr-FR"/>
              </w:rPr>
              <w:t xml:space="preserve"> et y être opérationnel</w:t>
            </w:r>
            <w:r w:rsidRPr="00F27D7C">
              <w:rPr>
                <w:rFonts w:cs="Calibri"/>
                <w:sz w:val="18"/>
                <w:szCs w:val="18"/>
                <w:lang w:val="fr-FR"/>
              </w:rPr>
              <w:t> ;</w:t>
            </w:r>
          </w:p>
          <w:p w14:paraId="2479A187" w14:textId="77777777" w:rsidR="002855FA" w:rsidRPr="00F27D7C" w:rsidRDefault="002C39B0" w:rsidP="002855FA">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18"/>
                <w:szCs w:val="18"/>
                <w:u w:val="single"/>
                <w:lang w:val="fr-FR" w:bidi="fr-FR"/>
              </w:rPr>
            </w:pPr>
            <w:r w:rsidRPr="00F27D7C">
              <w:rPr>
                <w:rFonts w:cs="Calibri"/>
                <w:sz w:val="18"/>
                <w:szCs w:val="18"/>
                <w:lang w:val="fr-FR"/>
              </w:rPr>
              <w:t>Être de bonne réputation dans le milieu et n’avoir jamais fait l’objet d’investigation sur des allégations d’abus et d’exploitations sexuelles dans l’exercice des activités de l’organisation ;</w:t>
            </w:r>
          </w:p>
          <w:p w14:paraId="4C78F204" w14:textId="3E5CBEE4" w:rsidR="003D2B94" w:rsidRPr="00F27D7C" w:rsidRDefault="007974C8" w:rsidP="002855FA">
            <w:pPr>
              <w:pStyle w:val="Paragraphedelist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18"/>
                <w:szCs w:val="18"/>
                <w:u w:val="single"/>
                <w:lang w:val="fr-FR" w:bidi="fr-FR"/>
              </w:rPr>
            </w:pPr>
            <w:r w:rsidRPr="00F27D7C">
              <w:rPr>
                <w:rFonts w:eastAsia="Times New Roman" w:cstheme="minorHAnsi"/>
                <w:bCs/>
                <w:sz w:val="18"/>
                <w:szCs w:val="18"/>
                <w:lang w:val="fr-FR" w:bidi="fr-FR"/>
              </w:rPr>
              <w:t>L'ONU</w:t>
            </w:r>
            <w:r w:rsidR="006474D2" w:rsidRPr="00F27D7C">
              <w:rPr>
                <w:rFonts w:eastAsia="Times New Roman" w:cstheme="minorHAnsi"/>
                <w:bCs/>
                <w:sz w:val="18"/>
                <w:szCs w:val="18"/>
                <w:lang w:val="fr-FR" w:bidi="fr-FR"/>
              </w:rPr>
              <w:t xml:space="preserve"> </w:t>
            </w:r>
            <w:r w:rsidRPr="00F27D7C">
              <w:rPr>
                <w:rFonts w:eastAsia="Times New Roman" w:cstheme="minorHAnsi"/>
                <w:bCs/>
                <w:sz w:val="18"/>
                <w:szCs w:val="18"/>
                <w:lang w:val="fr-FR" w:bidi="fr-FR"/>
              </w:rPr>
              <w:t>Femmes encourage ses partenaires à prendre en compte les considérations de genre, en particulier dans la gouvernance et la gestion des projets ; considérations de genre, en particulier dans les structures de gouvernance et de gestion des organisations partenaires</w:t>
            </w:r>
            <w:r w:rsidR="001C488B" w:rsidRPr="00F27D7C">
              <w:rPr>
                <w:rFonts w:eastAsia="Times New Roman" w:cstheme="minorHAnsi"/>
                <w:bCs/>
                <w:sz w:val="18"/>
                <w:szCs w:val="18"/>
                <w:lang w:val="fr-FR" w:bidi="fr-FR"/>
              </w:rPr>
              <w:t> ;</w:t>
            </w:r>
            <w:r w:rsidR="00AA5F7F" w:rsidRPr="00F27D7C">
              <w:rPr>
                <w:rFonts w:eastAsia="Times New Roman" w:cstheme="minorHAnsi"/>
                <w:bCs/>
                <w:sz w:val="18"/>
                <w:szCs w:val="18"/>
                <w:lang w:val="fr-FR" w:bidi="fr-FR"/>
              </w:rPr>
              <w:t xml:space="preserve"> </w:t>
            </w:r>
            <w:r w:rsidR="0019377F" w:rsidRPr="00F27D7C">
              <w:rPr>
                <w:rFonts w:eastAsia="Times New Roman" w:cstheme="minorHAnsi"/>
                <w:bCs/>
                <w:sz w:val="18"/>
                <w:szCs w:val="18"/>
                <w:lang w:val="fr-FR" w:bidi="fr-FR"/>
              </w:rPr>
              <w:t xml:space="preserve">développer le réseautage en </w:t>
            </w:r>
            <w:r w:rsidR="0019377F" w:rsidRPr="00F27D7C">
              <w:rPr>
                <w:rFonts w:cs="Calibri"/>
                <w:sz w:val="18"/>
                <w:szCs w:val="18"/>
                <w:lang w:val="fr-FR"/>
              </w:rPr>
              <w:t xml:space="preserve">initiant </w:t>
            </w:r>
            <w:r w:rsidR="00394514" w:rsidRPr="00F27D7C">
              <w:rPr>
                <w:rFonts w:cs="Calibri"/>
                <w:sz w:val="18"/>
                <w:szCs w:val="18"/>
                <w:lang w:val="fr-FR"/>
              </w:rPr>
              <w:t>des</w:t>
            </w:r>
            <w:r w:rsidR="0019377F" w:rsidRPr="00F27D7C">
              <w:rPr>
                <w:rFonts w:cs="Calibri"/>
                <w:sz w:val="18"/>
                <w:szCs w:val="18"/>
                <w:lang w:val="fr-FR"/>
              </w:rPr>
              <w:t xml:space="preserve"> co</w:t>
            </w:r>
            <w:r w:rsidR="00394514" w:rsidRPr="00F27D7C">
              <w:rPr>
                <w:rFonts w:cs="Calibri"/>
                <w:sz w:val="18"/>
                <w:szCs w:val="18"/>
                <w:lang w:val="fr-FR"/>
              </w:rPr>
              <w:t xml:space="preserve">nsortiums </w:t>
            </w:r>
            <w:r w:rsidR="0019377F" w:rsidRPr="00F27D7C">
              <w:rPr>
                <w:rFonts w:cs="Calibri"/>
                <w:sz w:val="18"/>
                <w:szCs w:val="18"/>
                <w:lang w:val="fr-FR"/>
              </w:rPr>
              <w:t xml:space="preserve"> </w:t>
            </w:r>
            <w:r w:rsidR="002C39B0" w:rsidRPr="00F27D7C">
              <w:rPr>
                <w:rFonts w:cs="Calibri"/>
                <w:sz w:val="18"/>
                <w:szCs w:val="18"/>
                <w:lang w:val="fr-FR"/>
              </w:rPr>
              <w:t> </w:t>
            </w:r>
            <w:r w:rsidR="000A6DED" w:rsidRPr="00F27D7C">
              <w:rPr>
                <w:rFonts w:cs="Calibri"/>
                <w:sz w:val="18"/>
                <w:szCs w:val="18"/>
                <w:lang w:val="fr-FR"/>
              </w:rPr>
              <w:t>et avoir</w:t>
            </w:r>
            <w:r w:rsidR="002C39B0" w:rsidRPr="00F27D7C">
              <w:rPr>
                <w:rFonts w:cs="Calibri"/>
                <w:sz w:val="18"/>
                <w:szCs w:val="18"/>
                <w:lang w:val="fr-FR"/>
              </w:rPr>
              <w:t xml:space="preserve"> une grande capacité de mobilisation des organisations féminines.</w:t>
            </w:r>
          </w:p>
          <w:p w14:paraId="12AC3737" w14:textId="725CB481" w:rsidR="004A2F16" w:rsidRPr="00F27D7C" w:rsidRDefault="004A2F16" w:rsidP="000A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Calibri"/>
                <w:spacing w:val="-3"/>
                <w:sz w:val="18"/>
                <w:szCs w:val="18"/>
                <w:lang w:val="fr-FR" w:eastAsia="en-GB"/>
              </w:rPr>
            </w:pPr>
          </w:p>
        </w:tc>
      </w:tr>
    </w:tbl>
    <w:p w14:paraId="12B48B1D" w14:textId="33499E3B" w:rsidR="009C781A" w:rsidRPr="000A6DED" w:rsidRDefault="009C781A" w:rsidP="005B2904">
      <w:pPr>
        <w:spacing w:after="0" w:line="240" w:lineRule="auto"/>
        <w:rPr>
          <w:rFonts w:ascii="Calibri" w:eastAsia="Calibri" w:hAnsi="Calibri" w:cs="Calibri"/>
          <w:spacing w:val="-3"/>
          <w:sz w:val="18"/>
          <w:szCs w:val="18"/>
        </w:rPr>
      </w:pPr>
    </w:p>
    <w:p w14:paraId="2A481297" w14:textId="29FE0230" w:rsidR="009C781A" w:rsidRPr="000A6DED" w:rsidRDefault="009C781A" w:rsidP="005B2904">
      <w:pPr>
        <w:spacing w:after="0" w:line="240" w:lineRule="auto"/>
        <w:rPr>
          <w:rFonts w:ascii="Calibri" w:eastAsia="Calibri" w:hAnsi="Calibri" w:cs="Calibri"/>
          <w:spacing w:val="-3"/>
          <w:sz w:val="18"/>
          <w:szCs w:val="18"/>
        </w:rPr>
      </w:pPr>
    </w:p>
    <w:p w14:paraId="10A6A6AC" w14:textId="6454CB4B" w:rsidR="009C781A" w:rsidRPr="000A6DED" w:rsidRDefault="009C781A" w:rsidP="005B2904">
      <w:pPr>
        <w:spacing w:after="0" w:line="240" w:lineRule="auto"/>
        <w:rPr>
          <w:rFonts w:ascii="Calibri" w:eastAsia="Calibri" w:hAnsi="Calibri" w:cs="Calibri"/>
          <w:spacing w:val="-3"/>
          <w:sz w:val="18"/>
          <w:szCs w:val="18"/>
        </w:rPr>
      </w:pPr>
    </w:p>
    <w:p w14:paraId="2407E449" w14:textId="5DCD9331" w:rsidR="009C781A" w:rsidRPr="000A6DED" w:rsidRDefault="009C781A" w:rsidP="005B2904">
      <w:pPr>
        <w:spacing w:after="0" w:line="240" w:lineRule="auto"/>
        <w:rPr>
          <w:rFonts w:ascii="Calibri" w:eastAsia="Calibri" w:hAnsi="Calibri" w:cs="Calibri"/>
          <w:spacing w:val="-3"/>
          <w:sz w:val="18"/>
          <w:szCs w:val="18"/>
        </w:rPr>
      </w:pPr>
    </w:p>
    <w:p w14:paraId="50429956" w14:textId="77777777" w:rsidR="00550022" w:rsidRPr="00550022" w:rsidRDefault="00550022" w:rsidP="00550022">
      <w:pPr>
        <w:spacing w:after="0" w:line="240" w:lineRule="auto"/>
        <w:rPr>
          <w:rFonts w:ascii="Calibri" w:eastAsia="Calibri" w:hAnsi="Calibri" w:cs="Calibri"/>
          <w:b/>
          <w:spacing w:val="-3"/>
          <w:sz w:val="18"/>
          <w:szCs w:val="18"/>
          <w:u w:val="single"/>
          <w:lang w:bidi="fr-FR"/>
        </w:rPr>
      </w:pPr>
      <w:r w:rsidRPr="00550022">
        <w:rPr>
          <w:rFonts w:ascii="Calibri" w:eastAsia="Calibri" w:hAnsi="Calibri" w:cs="Calibri"/>
          <w:b/>
          <w:spacing w:val="-3"/>
          <w:sz w:val="18"/>
          <w:szCs w:val="18"/>
          <w:lang w:bidi="fr-FR"/>
        </w:rPr>
        <w:t xml:space="preserve">                                                         </w:t>
      </w:r>
      <w:r w:rsidRPr="00550022">
        <w:rPr>
          <w:rFonts w:ascii="Calibri" w:eastAsia="Calibri" w:hAnsi="Calibri" w:cs="Calibri"/>
          <w:b/>
          <w:spacing w:val="-3"/>
          <w:sz w:val="18"/>
          <w:szCs w:val="18"/>
          <w:u w:val="single"/>
          <w:lang w:bidi="fr-FR"/>
        </w:rPr>
        <w:t>Section 2</w:t>
      </w:r>
    </w:p>
    <w:p w14:paraId="26016AE2" w14:textId="77777777" w:rsidR="00550022" w:rsidRPr="00550022" w:rsidRDefault="00550022" w:rsidP="00550022">
      <w:pPr>
        <w:spacing w:after="0" w:line="240" w:lineRule="auto"/>
        <w:rPr>
          <w:rFonts w:ascii="Calibri" w:eastAsia="Calibri" w:hAnsi="Calibri" w:cs="Calibri"/>
          <w:b/>
          <w:bCs/>
          <w:iCs/>
          <w:spacing w:val="-3"/>
          <w:sz w:val="18"/>
          <w:szCs w:val="18"/>
        </w:rPr>
      </w:pPr>
    </w:p>
    <w:p w14:paraId="1F6E367F" w14:textId="14B99115" w:rsidR="00550022" w:rsidRPr="00550022" w:rsidRDefault="00550022" w:rsidP="00550022">
      <w:pPr>
        <w:spacing w:after="0" w:line="240" w:lineRule="auto"/>
        <w:rPr>
          <w:rFonts w:ascii="Calibri" w:eastAsia="Calibri" w:hAnsi="Calibri" w:cs="Calibri"/>
          <w:b/>
          <w:bCs/>
          <w:spacing w:val="-3"/>
          <w:sz w:val="18"/>
          <w:szCs w:val="18"/>
        </w:rPr>
      </w:pPr>
      <w:r w:rsidRPr="00550022">
        <w:rPr>
          <w:rFonts w:ascii="Calibri" w:eastAsia="Calibri" w:hAnsi="Calibri" w:cs="Calibri"/>
          <w:b/>
          <w:spacing w:val="-3"/>
          <w:sz w:val="18"/>
          <w:szCs w:val="18"/>
          <w:lang w:bidi="fr-FR"/>
        </w:rPr>
        <w:t xml:space="preserve">Numéro de l’AP (À remplir par ONU Femmes) : </w:t>
      </w:r>
      <w:r w:rsidRPr="007501DA">
        <w:rPr>
          <w:rFonts w:ascii="Calibri" w:eastAsia="Calibri" w:hAnsi="Calibri" w:cs="Calibri"/>
          <w:b/>
          <w:color w:val="FF0000"/>
          <w:sz w:val="18"/>
          <w:szCs w:val="18"/>
          <w:u w:val="single"/>
          <w:lang w:bidi="fr-FR"/>
        </w:rPr>
        <w:t>UNW-AP-</w:t>
      </w:r>
      <w:r>
        <w:rPr>
          <w:rFonts w:ascii="Calibri" w:eastAsia="Calibri" w:hAnsi="Calibri" w:cs="Calibri"/>
          <w:b/>
          <w:color w:val="FF0000"/>
          <w:sz w:val="18"/>
          <w:szCs w:val="18"/>
          <w:u w:val="single"/>
          <w:lang w:bidi="fr-FR"/>
        </w:rPr>
        <w:t>EVAW</w:t>
      </w:r>
      <w:r w:rsidRPr="007501DA">
        <w:rPr>
          <w:rFonts w:ascii="Calibri" w:eastAsia="Calibri" w:hAnsi="Calibri" w:cs="Calibri"/>
          <w:b/>
          <w:color w:val="FF0000"/>
          <w:sz w:val="18"/>
          <w:szCs w:val="18"/>
          <w:u w:val="single"/>
          <w:lang w:bidi="fr-FR"/>
        </w:rPr>
        <w:t>- CFP-2022-001</w:t>
      </w:r>
    </w:p>
    <w:p w14:paraId="622D6A2B" w14:textId="77777777" w:rsidR="00550022" w:rsidRPr="00550022" w:rsidRDefault="00550022" w:rsidP="00550022">
      <w:pPr>
        <w:spacing w:after="0" w:line="240" w:lineRule="auto"/>
        <w:rPr>
          <w:rFonts w:ascii="Calibri" w:eastAsia="Calibri" w:hAnsi="Calibri" w:cs="Calibri"/>
          <w:b/>
          <w:spacing w:val="-3"/>
          <w:sz w:val="18"/>
          <w:szCs w:val="18"/>
        </w:rPr>
      </w:pPr>
    </w:p>
    <w:p w14:paraId="034EF121" w14:textId="77777777" w:rsidR="00550022" w:rsidRPr="00550022" w:rsidRDefault="00550022" w:rsidP="00550022">
      <w:pPr>
        <w:spacing w:after="0" w:line="240" w:lineRule="auto"/>
        <w:rPr>
          <w:rFonts w:ascii="Calibri" w:eastAsia="Calibri" w:hAnsi="Calibri" w:cs="Calibri"/>
          <w:b/>
          <w:spacing w:val="-3"/>
          <w:sz w:val="18"/>
          <w:szCs w:val="18"/>
        </w:rPr>
      </w:pPr>
    </w:p>
    <w:p w14:paraId="06853BFC" w14:textId="77777777" w:rsidR="00550022" w:rsidRPr="00550022" w:rsidRDefault="00550022" w:rsidP="00550022">
      <w:pPr>
        <w:numPr>
          <w:ilvl w:val="0"/>
          <w:numId w:val="10"/>
        </w:numPr>
        <w:spacing w:after="0" w:line="240" w:lineRule="auto"/>
        <w:rPr>
          <w:rFonts w:ascii="Calibri" w:eastAsia="Calibri" w:hAnsi="Calibri" w:cs="Calibri"/>
          <w:b/>
          <w:spacing w:val="-3"/>
          <w:sz w:val="18"/>
          <w:szCs w:val="18"/>
        </w:rPr>
      </w:pPr>
      <w:r w:rsidRPr="00550022">
        <w:rPr>
          <w:rFonts w:ascii="Calibri" w:eastAsia="Calibri" w:hAnsi="Calibri" w:cs="Calibri"/>
          <w:b/>
          <w:spacing w:val="-3"/>
          <w:sz w:val="18"/>
          <w:szCs w:val="18"/>
          <w:lang w:bidi="fr-FR"/>
        </w:rPr>
        <w:t>Instructions à l’intention des soumissionnaires (partenaires opérationnels)</w:t>
      </w:r>
    </w:p>
    <w:p w14:paraId="405AE07B" w14:textId="77777777" w:rsidR="00550022" w:rsidRPr="00550022" w:rsidRDefault="00550022" w:rsidP="00550022">
      <w:pPr>
        <w:numPr>
          <w:ilvl w:val="0"/>
          <w:numId w:val="1"/>
        </w:numPr>
        <w:spacing w:after="0" w:line="240" w:lineRule="auto"/>
        <w:rPr>
          <w:rFonts w:ascii="Calibri" w:eastAsia="Calibri" w:hAnsi="Calibri" w:cs="Calibri"/>
          <w:b/>
          <w:bCs/>
          <w:spacing w:val="-3"/>
          <w:sz w:val="18"/>
          <w:szCs w:val="18"/>
          <w:lang w:val="en-GB"/>
        </w:rPr>
      </w:pPr>
      <w:r w:rsidRPr="00550022">
        <w:rPr>
          <w:rFonts w:ascii="Calibri" w:eastAsia="Calibri" w:hAnsi="Calibri" w:cs="Calibri"/>
          <w:b/>
          <w:spacing w:val="-3"/>
          <w:sz w:val="18"/>
          <w:szCs w:val="18"/>
          <w:lang w:bidi="fr-FR"/>
        </w:rPr>
        <w:t>Introduction</w:t>
      </w:r>
    </w:p>
    <w:p w14:paraId="7962A669"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 xml:space="preserve">ONU Femmes invite les parties qualifiées à soumettre des propositions techniques et financières portant sur la prestation des services liés au recrutement par ONU Femmes d’un </w:t>
      </w:r>
      <w:r w:rsidRPr="00550022">
        <w:rPr>
          <w:rFonts w:ascii="Calibri" w:eastAsia="Calibri" w:hAnsi="Calibri" w:cs="Calibri"/>
          <w:spacing w:val="-3"/>
          <w:sz w:val="18"/>
          <w:szCs w:val="18"/>
          <w:u w:val="single"/>
          <w:lang w:bidi="fr-FR"/>
        </w:rPr>
        <w:t>(partenaire opérationnel)</w:t>
      </w:r>
      <w:r w:rsidRPr="00550022">
        <w:rPr>
          <w:rFonts w:ascii="Calibri" w:eastAsia="Calibri" w:hAnsi="Calibri" w:cs="Calibri"/>
          <w:spacing w:val="-3"/>
          <w:sz w:val="18"/>
          <w:szCs w:val="18"/>
          <w:lang w:bidi="fr-FR"/>
        </w:rPr>
        <w:t xml:space="preserve">. </w:t>
      </w:r>
    </w:p>
    <w:p w14:paraId="589715F6"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 xml:space="preserve">ONU Femmes sollicite des propositions de la part des organisations de la société civile (OSC). </w:t>
      </w:r>
      <w:r w:rsidRPr="00550022">
        <w:rPr>
          <w:rFonts w:ascii="Calibri" w:eastAsia="Calibri" w:hAnsi="Calibri" w:cs="Calibri"/>
          <w:b/>
          <w:spacing w:val="-3"/>
          <w:sz w:val="18"/>
          <w:szCs w:val="18"/>
          <w:lang w:bidi="fr-FR"/>
        </w:rPr>
        <w:t>Les organisations ou les entités de femmes sont vivement encouragées à postuler.</w:t>
      </w:r>
    </w:p>
    <w:p w14:paraId="3732561C"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 xml:space="preserve">Une description des services requis figure à la </w:t>
      </w:r>
      <w:r w:rsidRPr="00550022">
        <w:rPr>
          <w:rFonts w:ascii="Calibri" w:eastAsia="Calibri" w:hAnsi="Calibri" w:cs="Calibri"/>
          <w:b/>
          <w:spacing w:val="-3"/>
          <w:sz w:val="18"/>
          <w:szCs w:val="18"/>
          <w:lang w:bidi="fr-FR"/>
        </w:rPr>
        <w:t xml:space="preserve">section 1 - C </w:t>
      </w:r>
      <w:r w:rsidRPr="00550022">
        <w:rPr>
          <w:rFonts w:ascii="Calibri" w:eastAsia="Calibri" w:hAnsi="Calibri" w:cs="Calibri"/>
          <w:spacing w:val="-3"/>
          <w:sz w:val="18"/>
          <w:szCs w:val="18"/>
          <w:lang w:bidi="fr-FR"/>
        </w:rPr>
        <w:t>de l’AP intitulée</w:t>
      </w:r>
      <w:r w:rsidRPr="00550022">
        <w:rPr>
          <w:rFonts w:ascii="Calibri" w:eastAsia="Calibri" w:hAnsi="Calibri" w:cs="Calibri"/>
          <w:b/>
          <w:spacing w:val="-3"/>
          <w:sz w:val="18"/>
          <w:szCs w:val="18"/>
          <w:lang w:bidi="fr-FR"/>
        </w:rPr>
        <w:t xml:space="preserve"> « Termes de référence ».</w:t>
      </w:r>
    </w:p>
    <w:p w14:paraId="211E3E8D"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ONU Femmes peut, à sa discrétion, annuler les services en partie ou dans leur totalité.</w:t>
      </w:r>
    </w:p>
    <w:p w14:paraId="20525A8D"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lastRenderedPageBreak/>
        <w:t>Les soumissionnaires peuvent retirer la proposition après avoir soumis celle-ci, sous réserve qu’ONU Femmes ait reçu une notification écrite du retrait avant la date limite indiquée pour la présentation des propositions. Aucune modification ne peut être apportée à une proposition après la date limite de soumission de celle-ci. Aucune proposition ne peut être retirée entre la date limite de soumission des propositions et la date d’expiration de la période de validité de la proposition.</w:t>
      </w:r>
    </w:p>
    <w:p w14:paraId="126896F6" w14:textId="44D3E391"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Toutes les propositions demeurent valides et ouvertes à l’acceptation pendant une période de 120 jours calendaires à compter de la date indiquée pour la réception des propositions. Une proposition dotée d’une période de validité inférieure est susceptible d’être rejetée. Dans des circonstances exceptionnelles, ONU Femmes peut solliciter le consentement du soumissionnaire afin de prolonger la période de validité. La demande et les réponses à celle-ci doivent être effectuées par écrit.</w:t>
      </w:r>
    </w:p>
    <w:p w14:paraId="517416A2" w14:textId="2DFF8C8D"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 xml:space="preserve">À compter de la publication du présent AP, </w:t>
      </w:r>
      <w:r w:rsidRPr="00550022">
        <w:rPr>
          <w:rFonts w:ascii="Calibri" w:eastAsia="Calibri" w:hAnsi="Calibri" w:cs="Calibri"/>
          <w:spacing w:val="-3"/>
          <w:sz w:val="18"/>
          <w:szCs w:val="18"/>
          <w:u w:val="single"/>
          <w:lang w:bidi="fr-FR"/>
        </w:rPr>
        <w:t>toutes</w:t>
      </w:r>
      <w:r w:rsidRPr="00550022">
        <w:rPr>
          <w:rFonts w:ascii="Calibri" w:eastAsia="Calibri" w:hAnsi="Calibri" w:cs="Calibri"/>
          <w:spacing w:val="-3"/>
          <w:sz w:val="18"/>
          <w:szCs w:val="18"/>
          <w:lang w:bidi="fr-FR"/>
        </w:rPr>
        <w:t xml:space="preserve"> les communications doivent être adressées exclusivement à ONU Femmes par courriel à l’adresse suivante : </w:t>
      </w:r>
      <w:hyperlink r:id="rId12" w:history="1">
        <w:r w:rsidRPr="00550022">
          <w:rPr>
            <w:rStyle w:val="Lienhypertexte"/>
            <w:rFonts w:ascii="Calibri" w:eastAsia="Calibri" w:hAnsi="Calibri" w:cs="Calibri"/>
            <w:spacing w:val="-3"/>
            <w:sz w:val="18"/>
            <w:szCs w:val="18"/>
            <w:lang w:val="fr-CD"/>
          </w:rPr>
          <w:t>rdc.enquiries@unwomen.org</w:t>
        </w:r>
      </w:hyperlink>
      <w:r w:rsidRPr="00550022">
        <w:rPr>
          <w:rFonts w:ascii="Calibri" w:eastAsia="Calibri" w:hAnsi="Calibri" w:cs="Calibri"/>
          <w:spacing w:val="-3"/>
          <w:sz w:val="18"/>
          <w:szCs w:val="18"/>
          <w:lang w:bidi="fr-FR"/>
        </w:rPr>
        <w:t xml:space="preserve">. Il est interdit aux soumissionnaires de communiquer avec d’autres membres du personnel d’ONU Femmes au sujet du présent AP. </w:t>
      </w:r>
    </w:p>
    <w:p w14:paraId="6D9538B0" w14:textId="77777777" w:rsidR="00550022" w:rsidRPr="00550022" w:rsidRDefault="00550022" w:rsidP="00550022">
      <w:pPr>
        <w:numPr>
          <w:ilvl w:val="0"/>
          <w:numId w:val="1"/>
        </w:numPr>
        <w:spacing w:after="0" w:line="240" w:lineRule="auto"/>
        <w:rPr>
          <w:rFonts w:ascii="Calibri" w:eastAsia="Calibri" w:hAnsi="Calibri" w:cs="Calibri"/>
          <w:b/>
          <w:spacing w:val="-3"/>
          <w:sz w:val="18"/>
          <w:szCs w:val="18"/>
          <w:lang w:bidi="fr-FR"/>
        </w:rPr>
      </w:pPr>
      <w:r w:rsidRPr="00550022">
        <w:rPr>
          <w:rFonts w:ascii="Calibri" w:eastAsia="Calibri" w:hAnsi="Calibri" w:cs="Calibri"/>
          <w:b/>
          <w:spacing w:val="-3"/>
          <w:sz w:val="18"/>
          <w:szCs w:val="18"/>
          <w:lang w:bidi="fr-FR"/>
        </w:rPr>
        <w:t>Coût de la proposition</w:t>
      </w:r>
    </w:p>
    <w:p w14:paraId="10ACB11A"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Les coûts correspondant à la préparation d’une proposition, à la participation à des conférences, à des réunions ou à des présentations orales préalables à la proposition incombent aux soumissionnaires, indépendamment du déroulement ou de l’issue du processus d’AP. Les services offerts dans le cadre des propositions doivent répondre à la totalité des exigences ; les propositions qui offrent uniquement une partie des services seront rejetées.</w:t>
      </w:r>
    </w:p>
    <w:p w14:paraId="4C12DAFB" w14:textId="77777777" w:rsidR="00550022" w:rsidRPr="00550022" w:rsidRDefault="00550022" w:rsidP="00550022">
      <w:pPr>
        <w:numPr>
          <w:ilvl w:val="0"/>
          <w:numId w:val="1"/>
        </w:numPr>
        <w:spacing w:after="0" w:line="240" w:lineRule="auto"/>
        <w:rPr>
          <w:rFonts w:ascii="Calibri" w:eastAsia="Calibri" w:hAnsi="Calibri" w:cs="Calibri"/>
          <w:b/>
          <w:bCs/>
          <w:spacing w:val="-3"/>
          <w:sz w:val="18"/>
          <w:szCs w:val="18"/>
          <w:lang w:val="en-GB"/>
        </w:rPr>
      </w:pPr>
      <w:r w:rsidRPr="00550022">
        <w:rPr>
          <w:rFonts w:ascii="Calibri" w:eastAsia="Calibri" w:hAnsi="Calibri" w:cs="Calibri"/>
          <w:b/>
          <w:spacing w:val="-3"/>
          <w:sz w:val="18"/>
          <w:szCs w:val="18"/>
          <w:lang w:bidi="fr-FR"/>
        </w:rPr>
        <w:t>Éligibilité</w:t>
      </w:r>
    </w:p>
    <w:p w14:paraId="0A67B34B"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Les soumissionnaires doivent satisfaire à l’ensemble des conditions obligatoires et des critères de présélection énoncés à l’</w:t>
      </w:r>
      <w:r w:rsidRPr="00550022">
        <w:rPr>
          <w:rFonts w:ascii="Calibri" w:eastAsia="Calibri" w:hAnsi="Calibri" w:cs="Calibri"/>
          <w:b/>
          <w:spacing w:val="-3"/>
          <w:sz w:val="18"/>
          <w:szCs w:val="18"/>
          <w:lang w:bidi="fr-FR"/>
        </w:rPr>
        <w:t xml:space="preserve">Annexe A-1 </w:t>
      </w:r>
      <w:r w:rsidRPr="00550022">
        <w:rPr>
          <w:rFonts w:ascii="Calibri" w:eastAsia="Calibri" w:hAnsi="Calibri" w:cs="Calibri"/>
          <w:spacing w:val="-3"/>
          <w:sz w:val="18"/>
          <w:szCs w:val="18"/>
          <w:lang w:bidi="fr-FR"/>
        </w:rPr>
        <w:t>(voir point 4 ci-dessous pour des explications plus détaillées). Les soumissionnaires recevront une note de réussite / d’échec concernant cette section. Afin que leur candidature soit prise en compte, les soumissionnaires doivent remplir tous les critères obligatoires décrits à l’</w:t>
      </w:r>
      <w:r w:rsidRPr="00550022">
        <w:rPr>
          <w:rFonts w:ascii="Calibri" w:eastAsia="Calibri" w:hAnsi="Calibri" w:cs="Calibri"/>
          <w:b/>
          <w:spacing w:val="-3"/>
          <w:sz w:val="18"/>
          <w:szCs w:val="18"/>
          <w:lang w:bidi="fr-FR"/>
        </w:rPr>
        <w:t>Annexe A-1</w:t>
      </w:r>
      <w:r w:rsidRPr="00550022">
        <w:rPr>
          <w:rFonts w:ascii="Calibri" w:eastAsia="Calibri" w:hAnsi="Calibri" w:cs="Calibri"/>
          <w:spacing w:val="-3"/>
          <w:sz w:val="18"/>
          <w:szCs w:val="18"/>
          <w:lang w:bidi="fr-FR"/>
        </w:rPr>
        <w:t>. ONU Femmes se réserve le droit de vérifier les informations figurant dans la réponse du soumissionnaire ou de demander des informations supplémentaires après la réception de la proposition. Les réponses incomplètes ou inadéquates, les réponses manquantes ou les réponses faussées aux questions entraîneront une disqualification.</w:t>
      </w:r>
    </w:p>
    <w:p w14:paraId="4755EB22" w14:textId="77777777" w:rsidR="00550022" w:rsidRPr="00550022" w:rsidRDefault="00550022" w:rsidP="00550022">
      <w:pPr>
        <w:numPr>
          <w:ilvl w:val="0"/>
          <w:numId w:val="1"/>
        </w:numPr>
        <w:spacing w:after="0" w:line="240" w:lineRule="auto"/>
        <w:rPr>
          <w:rFonts w:ascii="Calibri" w:eastAsia="Calibri" w:hAnsi="Calibri" w:cs="Calibri"/>
          <w:b/>
          <w:bCs/>
          <w:spacing w:val="-3"/>
          <w:sz w:val="18"/>
          <w:szCs w:val="18"/>
          <w:lang w:val="en-GB"/>
        </w:rPr>
      </w:pPr>
      <w:r w:rsidRPr="00550022">
        <w:rPr>
          <w:rFonts w:ascii="Calibri" w:eastAsia="Calibri" w:hAnsi="Calibri" w:cs="Calibri"/>
          <w:b/>
          <w:spacing w:val="-3"/>
          <w:sz w:val="18"/>
          <w:szCs w:val="18"/>
          <w:lang w:bidi="fr-FR"/>
        </w:rPr>
        <w:t>Critères obligatoires / de présélection</w:t>
      </w:r>
    </w:p>
    <w:p w14:paraId="462A5B9B"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Les conditions obligatoires / critères de présélection ont été conçus de manière à garantir, dans la mesure du possible au cours de la phase initiale du processus d’AP, que seuls les soumissionnaires disposant d’une expérience suffisante, de la solidité et de la stabilité financières, des connaissances techniques avérées, de la capacité manifeste de remplir les critères d’ONU Femmes et de références provenant de partenaires majeurs qui leur permettront de répondre aux exigences prévues dans le cadre du présent AP pourront être admissibles pour un examen complémentaire. ONU Femmes se réserve le droit de vérifier les informations contenues dans la réponse du soumissionnaire ou de demander des informations supplémentaires après la réception de la proposition.  Les réponses incomplètes ou inadéquates, les réponses manquantes ou les réponses faussées aux questions nuiront à votre évaluation.</w:t>
      </w:r>
    </w:p>
    <w:p w14:paraId="6209247F" w14:textId="77777777" w:rsidR="00550022" w:rsidRPr="00550022" w:rsidRDefault="00550022" w:rsidP="00550022">
      <w:pPr>
        <w:spacing w:after="0" w:line="240" w:lineRule="auto"/>
        <w:rPr>
          <w:rFonts w:ascii="Calibri" w:eastAsia="Calibri" w:hAnsi="Calibri" w:cs="Calibri"/>
          <w:spacing w:val="-3"/>
          <w:sz w:val="18"/>
          <w:szCs w:val="18"/>
          <w:lang w:bidi="fr-FR"/>
        </w:rPr>
      </w:pPr>
    </w:p>
    <w:p w14:paraId="13C9F827" w14:textId="77777777" w:rsidR="00550022" w:rsidRPr="00550022" w:rsidRDefault="00550022" w:rsidP="00550022">
      <w:pPr>
        <w:spacing w:after="0" w:line="240" w:lineRule="auto"/>
        <w:rPr>
          <w:rFonts w:ascii="Calibri" w:eastAsia="Calibri" w:hAnsi="Calibri" w:cs="Calibri"/>
          <w:spacing w:val="-3"/>
          <w:sz w:val="18"/>
          <w:szCs w:val="18"/>
          <w:lang w:bidi="fr-FR"/>
        </w:rPr>
      </w:pPr>
    </w:p>
    <w:p w14:paraId="4641A5BE"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Les soumissionnaires se verront attribuer une note de réussite / d’échec dans la section consacrée aux conditions obligatoires / critères de sélection. Afin d’être pris en compte dans le cadre de la phase I, les soumissionnaires doivent remplir l’ensemble des conditions obligatoires / critères de présélection décrits dans le présent AP.</w:t>
      </w:r>
    </w:p>
    <w:p w14:paraId="5F803EFE" w14:textId="77777777" w:rsidR="00550022" w:rsidRPr="00550022" w:rsidRDefault="00550022" w:rsidP="00550022">
      <w:pPr>
        <w:numPr>
          <w:ilvl w:val="0"/>
          <w:numId w:val="1"/>
        </w:numPr>
        <w:spacing w:after="0" w:line="240" w:lineRule="auto"/>
        <w:rPr>
          <w:rFonts w:ascii="Calibri" w:eastAsia="Calibri" w:hAnsi="Calibri" w:cs="Calibri"/>
          <w:b/>
          <w:spacing w:val="-3"/>
          <w:sz w:val="18"/>
          <w:szCs w:val="18"/>
          <w:lang w:bidi="fr-FR"/>
        </w:rPr>
      </w:pPr>
      <w:r w:rsidRPr="00550022">
        <w:rPr>
          <w:rFonts w:ascii="Calibri" w:eastAsia="Calibri" w:hAnsi="Calibri" w:cs="Calibri"/>
          <w:b/>
          <w:spacing w:val="-3"/>
          <w:sz w:val="18"/>
          <w:szCs w:val="18"/>
          <w:lang w:bidi="fr-FR"/>
        </w:rPr>
        <w:t xml:space="preserve">Précisions concernant les documents de l’AP </w:t>
      </w:r>
    </w:p>
    <w:p w14:paraId="55FD6F5D"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 xml:space="preserve">Les soumissionnaires éventuels qui souhaitent obtenir des précisions concernant les documents de l’AP peuvent en faire part à ONU Femmes par écrit en adressant un courriel à l’adresse électronique de l’organisation mentionnée dans l’AP au plus tard à la date et à l’heure indiquées. ONU Femmes répondra par écrit aux demandes de précisions concernant les documents de l’AP reçues au plus tard à la date indiquée dans la </w:t>
      </w:r>
      <w:r w:rsidRPr="00550022">
        <w:rPr>
          <w:rFonts w:ascii="Calibri" w:eastAsia="Calibri" w:hAnsi="Calibri" w:cs="Calibri"/>
          <w:b/>
          <w:spacing w:val="-3"/>
          <w:sz w:val="18"/>
          <w:szCs w:val="18"/>
          <w:lang w:bidi="fr-FR"/>
        </w:rPr>
        <w:t>section 1</w:t>
      </w:r>
      <w:r w:rsidRPr="00550022">
        <w:rPr>
          <w:rFonts w:ascii="Calibri" w:eastAsia="Calibri" w:hAnsi="Calibri" w:cs="Calibri"/>
          <w:spacing w:val="-3"/>
          <w:sz w:val="18"/>
          <w:szCs w:val="18"/>
          <w:lang w:bidi="fr-FR"/>
        </w:rPr>
        <w:t>. Les copies écrites de la réponse d’ONU Femmes (incluant la demande de précision mais sans en identifier l’origine) seront publiées au moyen du même procédé que le présent document (de l’AP). Si l’AP a été annoncé publiquement, les précisions apportées en réponse à la demande (incluant la demande de précision mais sans en identifier l’origine) seront affichées sur la source de publication.</w:t>
      </w:r>
    </w:p>
    <w:p w14:paraId="76A61B7F" w14:textId="77777777" w:rsidR="00550022" w:rsidRPr="00550022" w:rsidRDefault="00550022" w:rsidP="00550022">
      <w:pPr>
        <w:numPr>
          <w:ilvl w:val="0"/>
          <w:numId w:val="1"/>
        </w:numPr>
        <w:spacing w:after="0" w:line="240" w:lineRule="auto"/>
        <w:rPr>
          <w:rFonts w:ascii="Calibri" w:eastAsia="Calibri" w:hAnsi="Calibri" w:cs="Calibri"/>
          <w:b/>
          <w:spacing w:val="-3"/>
          <w:sz w:val="18"/>
          <w:szCs w:val="18"/>
          <w:lang w:bidi="fr-FR"/>
        </w:rPr>
      </w:pPr>
      <w:r w:rsidRPr="00550022">
        <w:rPr>
          <w:rFonts w:ascii="Calibri" w:eastAsia="Calibri" w:hAnsi="Calibri" w:cs="Calibri"/>
          <w:b/>
          <w:spacing w:val="-3"/>
          <w:sz w:val="18"/>
          <w:szCs w:val="18"/>
          <w:lang w:bidi="fr-FR"/>
        </w:rPr>
        <w:t xml:space="preserve">Modifications des documents de l’AP </w:t>
      </w:r>
    </w:p>
    <w:p w14:paraId="5D79D9BC" w14:textId="77777777" w:rsidR="00550022" w:rsidRPr="00550022" w:rsidRDefault="00550022" w:rsidP="00550022">
      <w:pPr>
        <w:spacing w:after="0" w:line="240" w:lineRule="auto"/>
        <w:rPr>
          <w:rFonts w:ascii="Calibri" w:eastAsia="Calibri" w:hAnsi="Calibri" w:cs="Calibri"/>
          <w:bCs/>
          <w:iCs/>
          <w:spacing w:val="-3"/>
          <w:sz w:val="18"/>
          <w:szCs w:val="18"/>
        </w:rPr>
      </w:pPr>
      <w:r w:rsidRPr="00550022">
        <w:rPr>
          <w:rFonts w:ascii="Calibri" w:eastAsia="Calibri" w:hAnsi="Calibri" w:cs="Calibri"/>
          <w:spacing w:val="-3"/>
          <w:sz w:val="18"/>
          <w:szCs w:val="18"/>
          <w:lang w:bidi="fr-FR"/>
        </w:rPr>
        <w:t>À tout moment avant la date limite de présentation des propositions, ONU Femmes peut, pour quelque motif que ce soit, de sa propre initiative ou en réponse à une demande de précision émise par un soumissionnaire éventuel, modifier les documents de l’AP par voie d’amendement. Tous les soumissionnaires éventuels ayant reçu les documents de l’AP seront informés par écrit de la totalité des amendements apportés à ceux-ci. Pour les concours généraux annoncés au public, tous les amendements seront également affichés sur la source de publication.</w:t>
      </w:r>
    </w:p>
    <w:p w14:paraId="26A2F237" w14:textId="77777777" w:rsidR="00550022" w:rsidRPr="00550022" w:rsidRDefault="00550022" w:rsidP="00550022">
      <w:pPr>
        <w:spacing w:after="0" w:line="240" w:lineRule="auto"/>
        <w:rPr>
          <w:rFonts w:ascii="Calibri" w:eastAsia="Calibri" w:hAnsi="Calibri" w:cs="Calibri"/>
          <w:bCs/>
          <w:iCs/>
          <w:spacing w:val="-3"/>
          <w:sz w:val="18"/>
          <w:szCs w:val="18"/>
        </w:rPr>
      </w:pPr>
    </w:p>
    <w:p w14:paraId="5432F78E" w14:textId="77777777" w:rsidR="00550022" w:rsidRPr="00550022" w:rsidRDefault="00550022" w:rsidP="00550022">
      <w:pPr>
        <w:spacing w:after="0" w:line="240" w:lineRule="auto"/>
        <w:rPr>
          <w:rFonts w:ascii="Calibri" w:eastAsia="Calibri" w:hAnsi="Calibri" w:cs="Calibri"/>
          <w:bCs/>
          <w:iCs/>
          <w:spacing w:val="-3"/>
          <w:sz w:val="18"/>
          <w:szCs w:val="18"/>
        </w:rPr>
      </w:pPr>
      <w:r w:rsidRPr="00550022">
        <w:rPr>
          <w:rFonts w:ascii="Calibri" w:eastAsia="Calibri" w:hAnsi="Calibri" w:cs="Calibri"/>
          <w:spacing w:val="-3"/>
          <w:sz w:val="18"/>
          <w:szCs w:val="18"/>
          <w:lang w:bidi="fr-FR"/>
        </w:rPr>
        <w:t>Afin de fournir aux soumissionnaires éventuels un délai raisonnable pour tenir compte des amendements dans le cadre de la préparation de leurs propositions, ONU Femmes peut, à sa discrétion, prolonger le délai de soumission de la proposition.</w:t>
      </w:r>
    </w:p>
    <w:p w14:paraId="424FD8AE" w14:textId="77777777" w:rsidR="00550022" w:rsidRPr="00550022" w:rsidRDefault="00550022" w:rsidP="00550022">
      <w:pPr>
        <w:numPr>
          <w:ilvl w:val="0"/>
          <w:numId w:val="1"/>
        </w:numPr>
        <w:spacing w:after="0" w:line="240" w:lineRule="auto"/>
        <w:rPr>
          <w:rFonts w:ascii="Calibri" w:eastAsia="Calibri" w:hAnsi="Calibri" w:cs="Calibri"/>
          <w:b/>
          <w:bCs/>
          <w:spacing w:val="-3"/>
          <w:sz w:val="18"/>
          <w:szCs w:val="18"/>
          <w:lang w:val="en-GB"/>
        </w:rPr>
      </w:pPr>
      <w:r w:rsidRPr="00550022">
        <w:rPr>
          <w:rFonts w:ascii="Calibri" w:eastAsia="Calibri" w:hAnsi="Calibri" w:cs="Calibri"/>
          <w:b/>
          <w:spacing w:val="-3"/>
          <w:sz w:val="18"/>
          <w:szCs w:val="18"/>
          <w:lang w:bidi="fr-FR"/>
        </w:rPr>
        <w:t>Langue de la proposition</w:t>
      </w:r>
    </w:p>
    <w:p w14:paraId="0C3859BD"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La proposition préparée par le soumissionnaire ainsi que l’ensemble de la correspondance et des documents liés à la proposition qui ont été échangés entre le soumissionnaire et ONU Femmes sont rédigés en français. Les pièces justificatives et la documentation imprimée fournies par le soumissionnaire peuvent être rédigées dans une autre langue, sous réserve qu’elles soient accompagnées d’une traduction française</w:t>
      </w:r>
      <w:r w:rsidRPr="00550022" w:rsidDel="000C522A">
        <w:rPr>
          <w:rFonts w:ascii="Calibri" w:eastAsia="Calibri" w:hAnsi="Calibri" w:cs="Calibri"/>
          <w:spacing w:val="-3"/>
          <w:sz w:val="18"/>
          <w:szCs w:val="18"/>
          <w:lang w:bidi="fr-FR"/>
        </w:rPr>
        <w:t xml:space="preserve"> </w:t>
      </w:r>
      <w:r w:rsidRPr="00550022">
        <w:rPr>
          <w:rFonts w:ascii="Calibri" w:eastAsia="Calibri" w:hAnsi="Calibri" w:cs="Calibri"/>
          <w:spacing w:val="-3"/>
          <w:sz w:val="18"/>
          <w:szCs w:val="18"/>
          <w:lang w:bidi="fr-FR"/>
        </w:rPr>
        <w:t>appropriée de tous les passages pertinents. Dans de tels cas, la traduction prévaut à des fins d’interprétation de la proposition. Le soumissionnaire assume l’entière responsabilité de la traduction et de l’exactitude de celle-ci.</w:t>
      </w:r>
    </w:p>
    <w:p w14:paraId="68D768EC" w14:textId="77777777" w:rsidR="00550022" w:rsidRPr="00550022" w:rsidRDefault="00550022" w:rsidP="00550022">
      <w:pPr>
        <w:numPr>
          <w:ilvl w:val="0"/>
          <w:numId w:val="1"/>
        </w:numPr>
        <w:spacing w:after="0" w:line="240" w:lineRule="auto"/>
        <w:rPr>
          <w:rFonts w:ascii="Calibri" w:eastAsia="Calibri" w:hAnsi="Calibri" w:cs="Calibri"/>
          <w:b/>
          <w:spacing w:val="-3"/>
          <w:sz w:val="18"/>
          <w:szCs w:val="18"/>
          <w:lang w:bidi="fr-FR"/>
        </w:rPr>
      </w:pPr>
      <w:r w:rsidRPr="00550022">
        <w:rPr>
          <w:rFonts w:ascii="Calibri" w:eastAsia="Calibri" w:hAnsi="Calibri" w:cs="Calibri"/>
          <w:b/>
          <w:spacing w:val="-3"/>
          <w:sz w:val="18"/>
          <w:szCs w:val="18"/>
          <w:lang w:bidi="fr-FR"/>
        </w:rPr>
        <w:t>Soumission de la proposition</w:t>
      </w:r>
    </w:p>
    <w:p w14:paraId="2AE10798"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lastRenderedPageBreak/>
        <w:t xml:space="preserve">Les propositions technique et financière sont soumises simultanément mais dans des courriels distincts ou dans des pièces jointes distinctes, dotés de la référence de l’AP et d’une description précise de la proposition (technique ou financière) au plus tard à la date et à l’heure stipulées dans le présent document. Si les courriels et les pièces jointes ne comportent pas les indications requises dans les instructions, ONU Femmes n’assumera aucune responsabilité quant à la perte ou à l’ouverture prématurée des propositions soumises. </w:t>
      </w:r>
    </w:p>
    <w:p w14:paraId="15ED0E3D"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Les corps de texte des deux courriels doivent indiquer le nom et l’adresse du soumissionnaire ainsi que la description de la proposition (technique ou financière). Le courriel technique ne doit contenir aucune information relative aux prix, de même que le courriel financier ne doit contenir aucun élément relevant de la proposition technique.</w:t>
      </w:r>
    </w:p>
    <w:p w14:paraId="42480098" w14:textId="77777777" w:rsidR="00550022" w:rsidRPr="00550022" w:rsidRDefault="00550022" w:rsidP="00550022">
      <w:pPr>
        <w:numPr>
          <w:ilvl w:val="0"/>
          <w:numId w:val="2"/>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 xml:space="preserve">La proposition technique doit être présentée dans </w:t>
      </w:r>
      <w:r w:rsidRPr="00550022">
        <w:rPr>
          <w:rFonts w:ascii="Calibri" w:eastAsia="Calibri" w:hAnsi="Calibri" w:cs="Calibri"/>
          <w:spacing w:val="-3"/>
          <w:sz w:val="18"/>
          <w:szCs w:val="18"/>
          <w:u w:val="single"/>
          <w:lang w:bidi="fr-FR"/>
        </w:rPr>
        <w:t>un seul</w:t>
      </w:r>
      <w:r w:rsidRPr="00550022">
        <w:rPr>
          <w:rFonts w:ascii="Calibri" w:eastAsia="Calibri" w:hAnsi="Calibri" w:cs="Calibri"/>
          <w:spacing w:val="-3"/>
          <w:sz w:val="18"/>
          <w:szCs w:val="18"/>
          <w:lang w:bidi="fr-FR"/>
        </w:rPr>
        <w:t xml:space="preserve"> (1) courriel incluant les formulaires prescrits dans le présent AP, et être clairement identifiée comme proposition technique ; la ligne Objet du courriel et la pièce jointe correspondante doivent porter l’intitulé suivant :</w:t>
      </w:r>
    </w:p>
    <w:p w14:paraId="5F4B972A" w14:textId="44C46C25"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N° de l’AP _</w:t>
      </w:r>
      <w:r w:rsidRPr="00550022">
        <w:t xml:space="preserve"> </w:t>
      </w:r>
      <w:r w:rsidRPr="00550022">
        <w:rPr>
          <w:rFonts w:ascii="Calibri" w:eastAsia="Calibri" w:hAnsi="Calibri" w:cs="Calibri"/>
          <w:spacing w:val="-3"/>
          <w:sz w:val="18"/>
          <w:szCs w:val="18"/>
          <w:lang w:bidi="fr-FR"/>
        </w:rPr>
        <w:t>UNW-AP-EVAW- CFP-2022-001_– (nom du soumissionnaire) - PROPOSITION TECHNIQUE</w:t>
      </w:r>
    </w:p>
    <w:p w14:paraId="71F31F30" w14:textId="77777777" w:rsidR="00550022" w:rsidRPr="00550022" w:rsidRDefault="00550022" w:rsidP="00550022">
      <w:pPr>
        <w:numPr>
          <w:ilvl w:val="0"/>
          <w:numId w:val="2"/>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 xml:space="preserve">La proposition financière doit être présentée dans </w:t>
      </w:r>
      <w:r w:rsidRPr="00550022">
        <w:rPr>
          <w:rFonts w:ascii="Calibri" w:eastAsia="Calibri" w:hAnsi="Calibri" w:cs="Calibri"/>
          <w:spacing w:val="-3"/>
          <w:sz w:val="18"/>
          <w:szCs w:val="18"/>
          <w:u w:val="single"/>
          <w:lang w:bidi="fr-FR"/>
        </w:rPr>
        <w:t>un</w:t>
      </w:r>
      <w:r w:rsidRPr="00550022">
        <w:rPr>
          <w:rFonts w:ascii="Calibri" w:eastAsia="Calibri" w:hAnsi="Calibri" w:cs="Calibri"/>
          <w:spacing w:val="-3"/>
          <w:sz w:val="18"/>
          <w:szCs w:val="18"/>
          <w:lang w:bidi="fr-FR"/>
        </w:rPr>
        <w:t xml:space="preserve"> (1) courriel dont la ligne Objet et la pièce jointe correspondante doivent porter l’intitulé suivant :</w:t>
      </w:r>
    </w:p>
    <w:p w14:paraId="17007B16" w14:textId="382FD6AA"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 xml:space="preserve">  N° de l’AP _</w:t>
      </w:r>
      <w:r w:rsidRPr="00550022">
        <w:t xml:space="preserve"> </w:t>
      </w:r>
      <w:r w:rsidRPr="00550022">
        <w:rPr>
          <w:rFonts w:ascii="Calibri" w:eastAsia="Calibri" w:hAnsi="Calibri" w:cs="Calibri"/>
          <w:spacing w:val="-3"/>
          <w:sz w:val="18"/>
          <w:szCs w:val="18"/>
          <w:lang w:bidi="fr-FR"/>
        </w:rPr>
        <w:t>UNW-AP-EVAW- CFP-2022-001__– (nom du soumissionnaire) - PROPOSITION FINANCIÈRE</w:t>
      </w:r>
    </w:p>
    <w:p w14:paraId="087EBE35"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 xml:space="preserve">Toutes les propositions doivent être envoyées par courriel à l’adresse électronique sécurisée suivante : </w:t>
      </w:r>
      <w:hyperlink r:id="rId13" w:history="1">
        <w:r w:rsidRPr="00550022">
          <w:rPr>
            <w:rStyle w:val="Lienhypertexte"/>
            <w:rFonts w:ascii="Calibri" w:eastAsia="Calibri" w:hAnsi="Calibri" w:cs="Calibri"/>
            <w:spacing w:val="-3"/>
            <w:sz w:val="18"/>
            <w:szCs w:val="18"/>
            <w:lang w:val="fr-CD"/>
          </w:rPr>
          <w:t>rdc.enquiries@unwomen.org</w:t>
        </w:r>
      </w:hyperlink>
      <w:r w:rsidRPr="00550022">
        <w:rPr>
          <w:rFonts w:ascii="Calibri" w:eastAsia="Calibri" w:hAnsi="Calibri" w:cs="Calibri"/>
          <w:spacing w:val="-3"/>
          <w:sz w:val="18"/>
          <w:szCs w:val="18"/>
          <w:lang w:bidi="fr-FR"/>
        </w:rPr>
        <w:t xml:space="preserve"> </w:t>
      </w:r>
    </w:p>
    <w:p w14:paraId="0153A81C" w14:textId="77777777" w:rsidR="00550022" w:rsidRPr="00550022" w:rsidRDefault="00550022" w:rsidP="00550022">
      <w:pPr>
        <w:spacing w:after="0" w:line="240" w:lineRule="auto"/>
        <w:rPr>
          <w:rFonts w:ascii="Calibri" w:eastAsia="Calibri" w:hAnsi="Calibri" w:cs="Calibri"/>
          <w:spacing w:val="-3"/>
          <w:sz w:val="18"/>
          <w:szCs w:val="18"/>
        </w:rPr>
      </w:pPr>
    </w:p>
    <w:p w14:paraId="0164FE23"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La réception des propositions doit se faire au plus tard à la date et à l’heure indiquées dans le présent AP et respecter la procédure de soumission stipulée dans celui-ci. Les soumissionnaires ont la responsabilité de veiller à ce qu’ONU Femmes reçoive leur proposition au plus tard à la date et à l’heure fixées. Les propositions reçues par ONU Femmes au-delà de la date et de l’heure fixées peuvent être rejetées.</w:t>
      </w:r>
    </w:p>
    <w:p w14:paraId="1A762E87"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Lors de la réception des propositions par courriel (ainsi qu’il est requis pour l’AP), l’heure de réception correspond à la date et à l’heure auxquelles la proposition soumise a été reçue dans la boîte de réception d’ONU Femmes prévue à cet effet. ONU Femmes décline toute responsabilité en cas de retards dus à des problèmes de réseau, etc. Il appartient aux seuls soumissionnaires de veiller à ce que leur proposition soit reçue par ONU Femmes dans la boîte de réception prévue à cet effet à la date limite fixée dans le cadre de l’AP ou préalablement à celle-ci.</w:t>
      </w:r>
    </w:p>
    <w:p w14:paraId="42E3BDA8"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Le « Certificat d’éligibilité du soumissionnaire et d’autorisation de signer la proposition » inclus dans le formulaire de soumission de la proposition technique figurant ci-dessous doit être signé par un représentant du soumissionnaire qui est dûment habilité à signer des contrats et à lier le soumissionnaire. La signature apposée sur le certificat atteste du fait que le soumissionnaire a lu le présent AP, comprend celui-ci et accepte d’en respecter les conditions. La proposition du soumissionnaire assortie de toutes les modifications ultérieures et des contre-propositions, le cas échéant, devient partie intégrante du contrat qui en résulte.</w:t>
      </w:r>
    </w:p>
    <w:p w14:paraId="35EFA199"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Propositions reçues en retard : Les propositions reçues par ONU Femmes au-delà de la date limite de soumission des propositions fixée dans le présent document sont susceptible d’être rejetées.</w:t>
      </w:r>
    </w:p>
    <w:p w14:paraId="4517385C" w14:textId="77777777" w:rsidR="00550022" w:rsidRPr="00550022" w:rsidRDefault="00550022" w:rsidP="00550022">
      <w:pPr>
        <w:numPr>
          <w:ilvl w:val="0"/>
          <w:numId w:val="1"/>
        </w:numPr>
        <w:spacing w:after="0" w:line="240" w:lineRule="auto"/>
        <w:rPr>
          <w:rFonts w:ascii="Calibri" w:eastAsia="Calibri" w:hAnsi="Calibri" w:cs="Calibri"/>
          <w:b/>
          <w:spacing w:val="-3"/>
          <w:sz w:val="18"/>
          <w:szCs w:val="18"/>
          <w:lang w:bidi="fr-FR"/>
        </w:rPr>
      </w:pPr>
      <w:r w:rsidRPr="00550022">
        <w:rPr>
          <w:rFonts w:ascii="Calibri" w:eastAsia="Calibri" w:hAnsi="Calibri" w:cs="Calibri"/>
          <w:b/>
          <w:spacing w:val="-3"/>
          <w:sz w:val="18"/>
          <w:szCs w:val="18"/>
          <w:lang w:bidi="fr-FR"/>
        </w:rPr>
        <w:t xml:space="preserve"> Précisions à apporter aux propositions</w:t>
      </w:r>
    </w:p>
    <w:p w14:paraId="26D9E9BB"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Afin de faciliter l’examen, l’évaluation et la comparaison des propositions, ONU Femmes peut, à sa discrétion, demander au soumissionnaire de fournir des précisions concernant sa proposition. La demande de précisions et la réponse à celle-ci doivent se faire par écrit et il est interdit de chercher à obtenir, de proposer ou de permettre des modifications concernant le prix ou le fond de la proposition. ONU Femmes examinera les aspects informels mineurs, les erreurs, les fautes d’écriture, les erreurs manifestes concernant le prix et les documents manquants conformément à sa politique et à ses procédures.</w:t>
      </w:r>
    </w:p>
    <w:p w14:paraId="10E86947" w14:textId="77777777" w:rsidR="00550022" w:rsidRPr="00550022" w:rsidRDefault="00550022" w:rsidP="00550022">
      <w:pPr>
        <w:numPr>
          <w:ilvl w:val="0"/>
          <w:numId w:val="1"/>
        </w:numPr>
        <w:spacing w:after="0" w:line="240" w:lineRule="auto"/>
        <w:rPr>
          <w:rFonts w:ascii="Calibri" w:eastAsia="Calibri" w:hAnsi="Calibri" w:cs="Calibri"/>
          <w:b/>
          <w:spacing w:val="-3"/>
          <w:sz w:val="18"/>
          <w:szCs w:val="18"/>
          <w:lang w:bidi="fr-FR"/>
        </w:rPr>
      </w:pPr>
      <w:r w:rsidRPr="00550022">
        <w:rPr>
          <w:rFonts w:ascii="Calibri" w:eastAsia="Calibri" w:hAnsi="Calibri" w:cs="Calibri"/>
          <w:b/>
          <w:spacing w:val="-3"/>
          <w:sz w:val="18"/>
          <w:szCs w:val="18"/>
          <w:lang w:bidi="fr-FR"/>
        </w:rPr>
        <w:t xml:space="preserve"> Monnaies utilisées dans la proposition</w:t>
      </w:r>
    </w:p>
    <w:p w14:paraId="3F1B8111"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 xml:space="preserve">       Tous les prix doivent être mentionnés en dollars Américains.</w:t>
      </w:r>
    </w:p>
    <w:p w14:paraId="1D332C77" w14:textId="77777777" w:rsidR="00550022" w:rsidRPr="00550022" w:rsidRDefault="00550022" w:rsidP="00550022">
      <w:pPr>
        <w:spacing w:after="0" w:line="240" w:lineRule="auto"/>
        <w:rPr>
          <w:rFonts w:ascii="Calibri" w:eastAsia="Calibri" w:hAnsi="Calibri" w:cs="Calibri"/>
          <w:spacing w:val="-3"/>
          <w:sz w:val="18"/>
          <w:szCs w:val="18"/>
          <w:lang w:bidi="fr-FR"/>
        </w:rPr>
      </w:pPr>
    </w:p>
    <w:p w14:paraId="4F3D890D"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 xml:space="preserve">ONU Femmes se réserve le droit de rejeter les propositions soumises sur la base d’une monnaie autre que la monnaie obligatoire pour la proposition susmentionnée. ONU Femmes peut accepter des propositions présentées sur la base d’une monnaie autre que celle qui est mentionnée ci-dessus sous réserve que le soumissionnaire confirme dans le cadre de l’apport de précision aux propositions (voir le paragraphe (8) écrit ci-dessus) qu’il acceptera un contrat émis dans la monnaie obligatoire et que le taux de change opérationnel pratiqué par l’Organisation des Nations Unies à la date limite de l’AP énoncée dans la lettre d’AP s’applique à des fins de conversion.  </w:t>
      </w:r>
    </w:p>
    <w:p w14:paraId="06BF9DEE" w14:textId="77777777" w:rsidR="00550022" w:rsidRPr="00550022" w:rsidRDefault="00550022" w:rsidP="00550022">
      <w:pPr>
        <w:spacing w:after="0" w:line="240" w:lineRule="auto"/>
        <w:rPr>
          <w:rFonts w:ascii="Calibri" w:eastAsia="Calibri" w:hAnsi="Calibri" w:cs="Calibri"/>
          <w:spacing w:val="-3"/>
          <w:sz w:val="18"/>
          <w:szCs w:val="18"/>
          <w:lang w:bidi="fr-FR"/>
        </w:rPr>
      </w:pPr>
    </w:p>
    <w:p w14:paraId="001A5DA6"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Quelle que soit la monnaie indiquée dans les propositions reçues, le contrat sera toujours émis, et les paiements ultérieurs seront effectués dans la monnaie obligatoire pour la proposition susmentionnée.</w:t>
      </w:r>
    </w:p>
    <w:p w14:paraId="0E8766E6" w14:textId="77777777" w:rsidR="00550022" w:rsidRPr="00550022" w:rsidRDefault="00550022" w:rsidP="00550022">
      <w:pPr>
        <w:numPr>
          <w:ilvl w:val="0"/>
          <w:numId w:val="1"/>
        </w:numPr>
        <w:spacing w:after="0" w:line="240" w:lineRule="auto"/>
        <w:rPr>
          <w:rFonts w:ascii="Calibri" w:eastAsia="Calibri" w:hAnsi="Calibri" w:cs="Calibri"/>
          <w:b/>
          <w:bCs/>
          <w:spacing w:val="-3"/>
          <w:sz w:val="18"/>
          <w:szCs w:val="18"/>
        </w:rPr>
      </w:pPr>
      <w:r w:rsidRPr="00550022">
        <w:rPr>
          <w:rFonts w:ascii="Calibri" w:eastAsia="Calibri" w:hAnsi="Calibri" w:cs="Calibri"/>
          <w:b/>
          <w:spacing w:val="-3"/>
          <w:sz w:val="18"/>
          <w:szCs w:val="18"/>
          <w:lang w:bidi="fr-FR"/>
        </w:rPr>
        <w:t xml:space="preserve">Évaluation des propositions technique et financière </w:t>
      </w:r>
    </w:p>
    <w:p w14:paraId="7B8344DE"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val="en-GB"/>
        </w:rPr>
      </w:pPr>
      <w:r w:rsidRPr="00550022">
        <w:rPr>
          <w:rFonts w:ascii="Calibri" w:eastAsia="Calibri" w:hAnsi="Calibri" w:cs="Calibri"/>
          <w:b/>
          <w:spacing w:val="-3"/>
          <w:sz w:val="18"/>
          <w:szCs w:val="18"/>
          <w:lang w:bidi="fr-FR"/>
        </w:rPr>
        <w:t xml:space="preserve">PHASE I – PROPOSITION TECHNIQUE </w:t>
      </w:r>
      <w:r w:rsidRPr="00550022">
        <w:rPr>
          <w:rFonts w:ascii="Calibri" w:eastAsia="Calibri" w:hAnsi="Calibri" w:cs="Calibri"/>
          <w:spacing w:val="-3"/>
          <w:sz w:val="18"/>
          <w:szCs w:val="18"/>
          <w:lang w:bidi="fr-FR"/>
        </w:rPr>
        <w:t>(</w:t>
      </w:r>
      <w:r w:rsidRPr="00550022">
        <w:rPr>
          <w:rFonts w:ascii="Calibri" w:eastAsia="Calibri" w:hAnsi="Calibri" w:cs="Calibri"/>
          <w:b/>
          <w:spacing w:val="-3"/>
          <w:sz w:val="18"/>
          <w:szCs w:val="18"/>
          <w:lang w:bidi="fr-FR"/>
        </w:rPr>
        <w:t>70 points</w:t>
      </w:r>
      <w:r w:rsidRPr="00550022">
        <w:rPr>
          <w:rFonts w:ascii="Calibri" w:eastAsia="Calibri" w:hAnsi="Calibri" w:cs="Calibri"/>
          <w:spacing w:val="-3"/>
          <w:sz w:val="18"/>
          <w:szCs w:val="18"/>
          <w:lang w:bidi="fr-FR"/>
        </w:rPr>
        <w:t>)</w:t>
      </w:r>
    </w:p>
    <w:p w14:paraId="75F5F382" w14:textId="77777777" w:rsidR="00550022" w:rsidRPr="00550022" w:rsidRDefault="00550022" w:rsidP="00550022">
      <w:pPr>
        <w:numPr>
          <w:ilvl w:val="2"/>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Seuls les soumissionnaires qui remplissent les critères obligatoires pourront être soumis à l’examen de la proposition technique, à l’issue duquel un maximum de 70 points peut être accordé.  Les évaluateurs techniques, qui font partie d’une commission d’évaluation nommée par ONU Femmes, procèderont à l’évaluation technique en appliquant les critères d’évaluation et les échelles de notation listées ci-dessous. Afin de passer de la phase I du processus d’évaluation approfondie à la phase II (évaluation financière), une proposition doit avoir obtenu une note cumulative minimale de 50 points.</w:t>
      </w:r>
    </w:p>
    <w:tbl>
      <w:tblPr>
        <w:tblW w:w="6970" w:type="dxa"/>
        <w:tblInd w:w="1885" w:type="dxa"/>
        <w:tblCellMar>
          <w:left w:w="0" w:type="dxa"/>
          <w:right w:w="0" w:type="dxa"/>
        </w:tblCellMar>
        <w:tblLook w:val="04A0" w:firstRow="1" w:lastRow="0" w:firstColumn="1" w:lastColumn="0" w:noHBand="0" w:noVBand="1"/>
      </w:tblPr>
      <w:tblGrid>
        <w:gridCol w:w="390"/>
        <w:gridCol w:w="5230"/>
        <w:gridCol w:w="1350"/>
      </w:tblGrid>
      <w:tr w:rsidR="00550022" w:rsidRPr="00550022" w14:paraId="57A8EBA6" w14:textId="77777777" w:rsidTr="00544061">
        <w:trPr>
          <w:trHeight w:val="430"/>
        </w:trPr>
        <w:tc>
          <w:tcPr>
            <w:tcW w:w="3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78BC62C"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1</w:t>
            </w:r>
          </w:p>
        </w:tc>
        <w:tc>
          <w:tcPr>
            <w:tcW w:w="523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483E813E"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La proposition est conforme aux exigences de l’appel à propositions</w:t>
            </w:r>
          </w:p>
        </w:tc>
        <w:tc>
          <w:tcPr>
            <w:tcW w:w="135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20F0F9B9"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15 points</w:t>
            </w:r>
          </w:p>
        </w:tc>
      </w:tr>
      <w:tr w:rsidR="00550022" w:rsidRPr="00550022" w14:paraId="7B870A71" w14:textId="77777777" w:rsidTr="00544061">
        <w:trPr>
          <w:trHeight w:val="350"/>
        </w:trPr>
        <w:tc>
          <w:tcPr>
            <w:tcW w:w="39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665170D"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2</w:t>
            </w:r>
          </w:p>
        </w:tc>
        <w:tc>
          <w:tcPr>
            <w:tcW w:w="523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6F31F5BB"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Le mandat de l’organisation correspond aux travaux à entreprendre conformément aux termes de référence</w:t>
            </w:r>
          </w:p>
          <w:p w14:paraId="6AAD06FC" w14:textId="77777777" w:rsidR="00550022" w:rsidRPr="00550022" w:rsidRDefault="00550022" w:rsidP="00550022">
            <w:pPr>
              <w:spacing w:after="0" w:line="240" w:lineRule="auto"/>
              <w:rPr>
                <w:rFonts w:ascii="Calibri" w:eastAsia="Calibri" w:hAnsi="Calibri" w:cs="Calibri"/>
                <w:spacing w:val="-3"/>
                <w:sz w:val="18"/>
                <w:szCs w:val="18"/>
              </w:rPr>
            </w:pPr>
          </w:p>
        </w:tc>
        <w:tc>
          <w:tcPr>
            <w:tcW w:w="135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AF1DBB9"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20 points</w:t>
            </w:r>
          </w:p>
        </w:tc>
      </w:tr>
      <w:tr w:rsidR="00550022" w:rsidRPr="00550022" w14:paraId="141746CA" w14:textId="77777777" w:rsidTr="00544061">
        <w:tc>
          <w:tcPr>
            <w:tcW w:w="39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6A880C6"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lastRenderedPageBreak/>
              <w:t>3</w:t>
            </w:r>
          </w:p>
        </w:tc>
        <w:tc>
          <w:tcPr>
            <w:tcW w:w="523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960D8D1"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La proposition atteste d’une bonne compréhension des exigences des termes de référence et montre que l’organisation dispose de la capacité requise d’entreprendre les travaux avec succès</w:t>
            </w:r>
          </w:p>
          <w:p w14:paraId="636A75D5" w14:textId="77777777" w:rsidR="00550022" w:rsidRPr="00550022" w:rsidRDefault="00550022" w:rsidP="00550022">
            <w:pPr>
              <w:spacing w:after="0" w:line="240" w:lineRule="auto"/>
              <w:rPr>
                <w:rFonts w:ascii="Calibri" w:eastAsia="Calibri" w:hAnsi="Calibri" w:cs="Calibri"/>
                <w:spacing w:val="-3"/>
                <w:sz w:val="18"/>
                <w:szCs w:val="18"/>
              </w:rPr>
            </w:pPr>
          </w:p>
        </w:tc>
        <w:tc>
          <w:tcPr>
            <w:tcW w:w="135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6375728"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35 points</w:t>
            </w:r>
          </w:p>
        </w:tc>
      </w:tr>
      <w:tr w:rsidR="00550022" w:rsidRPr="00550022" w14:paraId="127027B5" w14:textId="77777777" w:rsidTr="00544061">
        <w:tc>
          <w:tcPr>
            <w:tcW w:w="39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5C038222" w14:textId="77777777" w:rsidR="00550022" w:rsidRPr="00550022" w:rsidRDefault="00550022" w:rsidP="00550022">
            <w:pPr>
              <w:spacing w:after="0" w:line="240" w:lineRule="auto"/>
              <w:rPr>
                <w:rFonts w:ascii="Calibri" w:eastAsia="Calibri" w:hAnsi="Calibri" w:cs="Calibri"/>
                <w:b/>
                <w:bCs/>
                <w:spacing w:val="-3"/>
                <w:sz w:val="18"/>
                <w:szCs w:val="18"/>
              </w:rPr>
            </w:pPr>
          </w:p>
        </w:tc>
        <w:tc>
          <w:tcPr>
            <w:tcW w:w="523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DA42886"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TOTAL</w:t>
            </w:r>
          </w:p>
        </w:tc>
        <w:tc>
          <w:tcPr>
            <w:tcW w:w="135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6DB34BCF"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70 points</w:t>
            </w:r>
          </w:p>
        </w:tc>
      </w:tr>
    </w:tbl>
    <w:p w14:paraId="73B0069E" w14:textId="77777777" w:rsidR="00550022" w:rsidRPr="00550022" w:rsidRDefault="00550022" w:rsidP="00550022">
      <w:pPr>
        <w:spacing w:after="0" w:line="240" w:lineRule="auto"/>
        <w:rPr>
          <w:rFonts w:ascii="Calibri" w:eastAsia="Calibri" w:hAnsi="Calibri" w:cs="Calibri"/>
          <w:b/>
          <w:bCs/>
          <w:spacing w:val="-3"/>
          <w:sz w:val="18"/>
          <w:szCs w:val="18"/>
          <w:lang w:val="en-CA"/>
        </w:rPr>
      </w:pPr>
    </w:p>
    <w:p w14:paraId="42FAE09F" w14:textId="77777777" w:rsidR="00550022" w:rsidRPr="00550022" w:rsidRDefault="00550022" w:rsidP="00550022">
      <w:pPr>
        <w:spacing w:after="0" w:line="240" w:lineRule="auto"/>
        <w:rPr>
          <w:rFonts w:ascii="Calibri" w:eastAsia="Calibri" w:hAnsi="Calibri" w:cs="Calibri"/>
          <w:b/>
          <w:bCs/>
          <w:spacing w:val="-3"/>
          <w:sz w:val="18"/>
          <w:szCs w:val="18"/>
        </w:rPr>
      </w:pPr>
      <w:r w:rsidRPr="00550022">
        <w:rPr>
          <w:rFonts w:ascii="Calibri" w:eastAsia="Calibri" w:hAnsi="Calibri" w:cs="Calibri"/>
          <w:b/>
          <w:spacing w:val="-3"/>
          <w:sz w:val="18"/>
          <w:szCs w:val="18"/>
          <w:lang w:bidi="fr-FR"/>
        </w:rPr>
        <w:t>Suggestion de tableau destiné à évaluer la proposition technique :</w:t>
      </w:r>
    </w:p>
    <w:p w14:paraId="1217A6FA" w14:textId="77777777" w:rsidR="00550022" w:rsidRPr="00550022" w:rsidRDefault="00550022" w:rsidP="00550022">
      <w:pPr>
        <w:spacing w:after="0" w:line="240" w:lineRule="auto"/>
        <w:rPr>
          <w:rFonts w:ascii="Calibri" w:eastAsia="Calibri" w:hAnsi="Calibri" w:cs="Calibri"/>
          <w:b/>
          <w:bCs/>
          <w:spacing w:val="-3"/>
          <w:sz w:val="18"/>
          <w:szCs w:val="18"/>
        </w:rPr>
      </w:pPr>
    </w:p>
    <w:p w14:paraId="306D8B8E" w14:textId="77777777" w:rsidR="00550022" w:rsidRPr="00550022" w:rsidRDefault="00550022" w:rsidP="00550022">
      <w:pPr>
        <w:spacing w:after="0" w:line="240" w:lineRule="auto"/>
        <w:rPr>
          <w:rFonts w:ascii="Calibri" w:eastAsia="Calibri" w:hAnsi="Calibri" w:cs="Calibri"/>
          <w:b/>
          <w:bCs/>
          <w:spacing w:val="-3"/>
          <w:sz w:val="18"/>
          <w:szCs w:val="18"/>
        </w:rPr>
      </w:pPr>
    </w:p>
    <w:p w14:paraId="758F8C0B" w14:textId="77777777" w:rsidR="00550022" w:rsidRPr="00550022" w:rsidRDefault="00550022" w:rsidP="00550022">
      <w:pPr>
        <w:spacing w:after="0" w:line="240" w:lineRule="auto"/>
        <w:rPr>
          <w:rFonts w:ascii="Calibri" w:eastAsia="Calibri" w:hAnsi="Calibri" w:cs="Calibri"/>
          <w:b/>
          <w:bCs/>
          <w:spacing w:val="-3"/>
          <w:sz w:val="18"/>
          <w:szCs w:val="18"/>
        </w:rPr>
      </w:pPr>
    </w:p>
    <w:p w14:paraId="1EFC6A73"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b/>
          <w:spacing w:val="-3"/>
          <w:sz w:val="18"/>
          <w:szCs w:val="18"/>
          <w:lang w:bidi="fr-FR"/>
        </w:rPr>
        <w:t xml:space="preserve">PHASE II - PROPOSITION FINANCIÈRE </w:t>
      </w:r>
      <w:r w:rsidRPr="00550022">
        <w:rPr>
          <w:rFonts w:ascii="Calibri" w:eastAsia="Calibri" w:hAnsi="Calibri" w:cs="Calibri"/>
          <w:spacing w:val="-3"/>
          <w:sz w:val="18"/>
          <w:szCs w:val="18"/>
          <w:lang w:bidi="fr-FR"/>
        </w:rPr>
        <w:t>(</w:t>
      </w:r>
      <w:r w:rsidRPr="00550022">
        <w:rPr>
          <w:rFonts w:ascii="Calibri" w:eastAsia="Calibri" w:hAnsi="Calibri" w:cs="Calibri"/>
          <w:b/>
          <w:spacing w:val="-3"/>
          <w:sz w:val="18"/>
          <w:szCs w:val="18"/>
          <w:lang w:bidi="fr-FR"/>
        </w:rPr>
        <w:t>30 points</w:t>
      </w:r>
      <w:r w:rsidRPr="00550022">
        <w:rPr>
          <w:rFonts w:ascii="Calibri" w:eastAsia="Calibri" w:hAnsi="Calibri" w:cs="Calibri"/>
          <w:spacing w:val="-3"/>
          <w:sz w:val="18"/>
          <w:szCs w:val="18"/>
          <w:lang w:bidi="fr-FR"/>
        </w:rPr>
        <w:t xml:space="preserve">) </w:t>
      </w:r>
    </w:p>
    <w:p w14:paraId="161391C5" w14:textId="77777777" w:rsidR="00DC0980" w:rsidRDefault="00550022" w:rsidP="00550022">
      <w:pPr>
        <w:numPr>
          <w:ilvl w:val="2"/>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Les propositions financières seront examinées à l’issue de l’évaluation technique.  Le soumissionnaire proposant le coût évalué le plus bas se verra attribuer 30 points.  Les autres propositions financières obtiendront des points au prorata sur la base du rapport entre le prix proposé par le soumissionnaire et celui du coût évalué le plus bas</w:t>
      </w:r>
      <w:r w:rsidR="00DC0980">
        <w:rPr>
          <w:rFonts w:ascii="Calibri" w:eastAsia="Calibri" w:hAnsi="Calibri" w:cs="Calibri"/>
          <w:spacing w:val="-3"/>
          <w:sz w:val="18"/>
          <w:szCs w:val="18"/>
        </w:rPr>
        <w:t xml:space="preserve"> </w:t>
      </w:r>
    </w:p>
    <w:p w14:paraId="362DAFAF" w14:textId="77777777" w:rsidR="00DC0980" w:rsidRDefault="00DC0980" w:rsidP="00DC0980">
      <w:pPr>
        <w:spacing w:after="0" w:line="240" w:lineRule="auto"/>
        <w:ind w:left="720"/>
        <w:rPr>
          <w:rFonts w:ascii="Calibri" w:eastAsia="Calibri" w:hAnsi="Calibri" w:cs="Calibri"/>
          <w:spacing w:val="-3"/>
          <w:sz w:val="18"/>
          <w:szCs w:val="18"/>
        </w:rPr>
      </w:pPr>
    </w:p>
    <w:p w14:paraId="2C180E52" w14:textId="07CBF2C9" w:rsidR="00550022" w:rsidRPr="00550022" w:rsidRDefault="00550022" w:rsidP="00DC0980">
      <w:pPr>
        <w:spacing w:after="0" w:line="240" w:lineRule="auto"/>
        <w:ind w:left="720"/>
        <w:rPr>
          <w:rFonts w:ascii="Calibri" w:eastAsia="Calibri" w:hAnsi="Calibri" w:cs="Calibri"/>
          <w:spacing w:val="-3"/>
          <w:sz w:val="18"/>
          <w:szCs w:val="18"/>
        </w:rPr>
      </w:pPr>
      <w:r w:rsidRPr="00550022">
        <w:rPr>
          <w:rFonts w:ascii="Calibri" w:eastAsia="Calibri" w:hAnsi="Calibri" w:cs="Calibri"/>
          <w:spacing w:val="-3"/>
          <w:sz w:val="18"/>
          <w:szCs w:val="18"/>
          <w:lang w:bidi="fr-FR"/>
        </w:rPr>
        <w:t>Formule de calcul des points :</w:t>
      </w:r>
      <w:r w:rsidRPr="00550022">
        <w:rPr>
          <w:rFonts w:ascii="Calibri" w:eastAsia="Calibri" w:hAnsi="Calibri" w:cs="Calibri"/>
          <w:spacing w:val="-3"/>
          <w:sz w:val="18"/>
          <w:szCs w:val="18"/>
          <w:lang w:bidi="fr-FR"/>
        </w:rPr>
        <w:br/>
        <w:t>Points = points financiers (A/B)</w:t>
      </w:r>
      <w:r w:rsidRPr="00550022">
        <w:rPr>
          <w:rFonts w:ascii="Calibri" w:eastAsia="Calibri" w:hAnsi="Calibri" w:cs="Calibri"/>
          <w:spacing w:val="-3"/>
          <w:sz w:val="18"/>
          <w:szCs w:val="18"/>
          <w:lang w:bidi="fr-FR"/>
        </w:rPr>
        <w:br/>
      </w:r>
    </w:p>
    <w:p w14:paraId="31EA221A" w14:textId="77777777" w:rsidR="00550022" w:rsidRPr="00550022" w:rsidRDefault="00550022" w:rsidP="00550022">
      <w:pPr>
        <w:spacing w:after="0" w:line="240" w:lineRule="auto"/>
        <w:rPr>
          <w:rFonts w:ascii="Calibri" w:eastAsia="Calibri" w:hAnsi="Calibri" w:cs="Calibri"/>
          <w:spacing w:val="-3"/>
          <w:sz w:val="18"/>
          <w:szCs w:val="18"/>
          <w:lang w:val="en-GB"/>
        </w:rPr>
      </w:pPr>
      <w:r w:rsidRPr="00550022">
        <w:rPr>
          <w:rFonts w:ascii="Calibri" w:eastAsia="Calibri" w:hAnsi="Calibri" w:cs="Calibri"/>
          <w:spacing w:val="-3"/>
          <w:sz w:val="18"/>
          <w:szCs w:val="18"/>
          <w:lang w:bidi="fr-FR"/>
        </w:rPr>
        <w:t>Exemple :  Le prix du soumissionnaire A, d’un montant de 10,00 $, est le plus bas.  Le soumissionnaire A reçoit 30 points. Le prix proposé par le soumissionnaire B s’élève à 20,00 $.  Le soumissionnaire B reçoit (10,00 $/20,00$) x 30 points = 15 points</w:t>
      </w:r>
    </w:p>
    <w:p w14:paraId="7E2B0FC4" w14:textId="77777777" w:rsidR="00550022" w:rsidRPr="00550022" w:rsidRDefault="00550022" w:rsidP="00550022">
      <w:pPr>
        <w:numPr>
          <w:ilvl w:val="0"/>
          <w:numId w:val="1"/>
        </w:numPr>
        <w:spacing w:after="0" w:line="240" w:lineRule="auto"/>
        <w:rPr>
          <w:rFonts w:ascii="Calibri" w:eastAsia="Calibri" w:hAnsi="Calibri" w:cs="Calibri"/>
          <w:b/>
          <w:spacing w:val="-3"/>
          <w:sz w:val="18"/>
          <w:szCs w:val="18"/>
          <w:lang w:bidi="fr-FR"/>
        </w:rPr>
      </w:pPr>
      <w:r w:rsidRPr="00550022">
        <w:rPr>
          <w:rFonts w:ascii="Calibri" w:eastAsia="Calibri" w:hAnsi="Calibri" w:cs="Calibri"/>
          <w:b/>
          <w:spacing w:val="-3"/>
          <w:sz w:val="18"/>
          <w:szCs w:val="18"/>
          <w:lang w:bidi="fr-FR"/>
        </w:rPr>
        <w:t>Préparation de la proposition</w:t>
      </w:r>
    </w:p>
    <w:p w14:paraId="5508C79D"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 xml:space="preserve">Vous êtes tenu d’examiner toutes les conditions et instructions incluses dans les documents de l’AP. </w:t>
      </w:r>
    </w:p>
    <w:p w14:paraId="4CDEC427"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Le non-respect de l’obligation de fournir l’ensemble des information requises se fait aux propres risques du soumissionnaire et peut entraîner le rejet de sa proposition.</w:t>
      </w:r>
    </w:p>
    <w:p w14:paraId="1917D826"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La proposition du soumissionnaire doit être structurée conformément au format du présent AP. Chaque soumissionnaire doit répondre à chaque demande ou exigence stipulée et confirmer qu’il comprend et accepte les exigences établies par ONU Femmes. Le soumissionnaire doit identifier les hypothèses de fond qu’il a formulées dans le cadre de la préparation de sa proposition. Le report d’une réponse à une question ou à un problème à la phase de négociation du contrat n’est pas admissible.  Les aspects qui n’ont pas été spécifiquement abordés dans le cadre de la proposition du soumissionnaire seront considérés comme acceptés par le soumissionnaire. Les termes de « soumissionnaire » et de « contractant » font référence aux organisations qui soumettent une proposition au titre du présent AP.</w:t>
      </w:r>
    </w:p>
    <w:p w14:paraId="42CBE453"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Si le soumissionnaire se voit soumettre une exigence, ou s’il lui est demandé de recourir à une approche spécifique, il doit non seulement attester de son approbation, mais également décrire, le cas échéant, comment il envisage de satisfaire cette exigence.  L’absence de réponse à une question sera considérée comme une acceptation de celle-ci. Lorsqu’une réponse descriptive est requise, l’absence de description sera considérée comme irrecevable.</w:t>
      </w:r>
    </w:p>
    <w:p w14:paraId="230318AC" w14:textId="4C9BB96F"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Les termes de référence figurant dans le présent document fournissent un aperçu général du fonctionnement actuel. Si le soumissionnaire souhaite proposer des solutions autres ou équivalentes, il doit démontrer que les changements suggérés apportent un résultat équivalent ou supérieur aux exigences établies par ONU Femmes. L’approbation de ces changements relève de la discrétion d’ONU Femmes.</w:t>
      </w:r>
    </w:p>
    <w:p w14:paraId="48D65421"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 xml:space="preserve">Les propositions doivent offrir des services correspondant à la totalité des exigences, sauf autorisation contraire dans le document de l’AP. Les propositions qui n’offrent qu’une partie des services / biens sont susceptibles d’être rejetées, sauf autorisation contraire dans le document de l’AP. </w:t>
      </w:r>
    </w:p>
    <w:p w14:paraId="33C18785" w14:textId="77777777" w:rsid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La proposition du soumissionnaire inclut l’ensemble des annexes suivantes :</w:t>
      </w:r>
    </w:p>
    <w:p w14:paraId="61664111" w14:textId="19CEF609" w:rsidR="00550022" w:rsidRPr="00550022" w:rsidRDefault="00550022" w:rsidP="00550022">
      <w:pPr>
        <w:spacing w:after="0" w:line="240" w:lineRule="auto"/>
        <w:ind w:left="1242"/>
        <w:rPr>
          <w:rFonts w:ascii="Calibri" w:eastAsia="Calibri" w:hAnsi="Calibri" w:cs="Calibri"/>
          <w:spacing w:val="-3"/>
          <w:sz w:val="18"/>
          <w:szCs w:val="18"/>
        </w:rPr>
      </w:pPr>
      <w:r w:rsidRPr="00550022">
        <w:rPr>
          <w:rFonts w:ascii="Calibri" w:eastAsia="Calibri" w:hAnsi="Calibri" w:cs="Calibri"/>
          <w:spacing w:val="-3"/>
          <w:sz w:val="18"/>
          <w:szCs w:val="18"/>
          <w:lang w:bidi="fr-FR"/>
        </w:rPr>
        <w:tab/>
      </w:r>
    </w:p>
    <w:p w14:paraId="2ADB032B"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b/>
          <w:spacing w:val="-3"/>
          <w:sz w:val="18"/>
          <w:szCs w:val="18"/>
          <w:lang w:bidi="fr-FR"/>
        </w:rPr>
        <w:t>Soumission dans le cadre de l’AP</w:t>
      </w:r>
      <w:r w:rsidRPr="00550022">
        <w:rPr>
          <w:rFonts w:ascii="Calibri" w:eastAsia="Calibri" w:hAnsi="Calibri" w:cs="Calibri"/>
          <w:spacing w:val="-3"/>
          <w:sz w:val="18"/>
          <w:szCs w:val="18"/>
          <w:lang w:bidi="fr-FR"/>
        </w:rPr>
        <w:t xml:space="preserve"> (à la date de présentation de la proposition ou avant celle-ci) :</w:t>
      </w:r>
    </w:p>
    <w:p w14:paraId="2F1541DE"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Au minimum, les soumissionnaires complètent et renvoient les documents listés ci-dessous (annexes au présent AP) en tant que partie intégrante de leur proposition. Les soumissionnaires peuvent joindre à leur proposition les documents supplémentaires qu’ils jugent appropriés.</w:t>
      </w:r>
    </w:p>
    <w:p w14:paraId="5D8CB2CB" w14:textId="77777777" w:rsidR="00550022" w:rsidRPr="00550022" w:rsidRDefault="00550022" w:rsidP="00550022">
      <w:pPr>
        <w:spacing w:after="0" w:line="240" w:lineRule="auto"/>
        <w:rPr>
          <w:rFonts w:ascii="Calibri" w:eastAsia="Calibri" w:hAnsi="Calibri" w:cs="Calibri"/>
          <w:spacing w:val="-3"/>
          <w:sz w:val="18"/>
          <w:szCs w:val="18"/>
        </w:rPr>
      </w:pPr>
    </w:p>
    <w:p w14:paraId="79B40B15"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Le non-respect de l’obligation de compléter et de renvoyer les documents listés ci-dessous dans le cadre de la proposition peut entraîner le rejet de cette dernière.</w:t>
      </w:r>
    </w:p>
    <w:tbl>
      <w:tblPr>
        <w:tblStyle w:val="Grilledutableau"/>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550022" w:rsidRPr="00550022" w14:paraId="01D9359A" w14:textId="77777777" w:rsidTr="00544061">
        <w:trPr>
          <w:trHeight w:val="315"/>
        </w:trPr>
        <w:tc>
          <w:tcPr>
            <w:tcW w:w="5125" w:type="dxa"/>
          </w:tcPr>
          <w:p w14:paraId="0B1A0FB4" w14:textId="77777777" w:rsidR="00550022" w:rsidRPr="00550022" w:rsidRDefault="00550022" w:rsidP="00550022">
            <w:pPr>
              <w:rPr>
                <w:rFonts w:cs="Calibri"/>
                <w:spacing w:val="-3"/>
                <w:sz w:val="18"/>
                <w:szCs w:val="18"/>
                <w:lang w:val="fr-FR" w:eastAsia="en-US"/>
              </w:rPr>
            </w:pPr>
          </w:p>
        </w:tc>
      </w:tr>
      <w:tr w:rsidR="00550022" w:rsidRPr="00550022" w14:paraId="1E3B6C7A" w14:textId="77777777" w:rsidTr="00544061">
        <w:tc>
          <w:tcPr>
            <w:tcW w:w="5125" w:type="dxa"/>
          </w:tcPr>
          <w:p w14:paraId="04E9F3D2" w14:textId="77777777" w:rsidR="00550022" w:rsidRPr="00550022" w:rsidRDefault="00550022" w:rsidP="00550022">
            <w:pPr>
              <w:rPr>
                <w:rFonts w:cs="Calibri"/>
                <w:spacing w:val="-3"/>
                <w:sz w:val="18"/>
                <w:szCs w:val="18"/>
                <w:lang w:val="fr-FR" w:eastAsia="en-US"/>
              </w:rPr>
            </w:pPr>
          </w:p>
        </w:tc>
      </w:tr>
    </w:tbl>
    <w:p w14:paraId="68BD3CBB" w14:textId="77777777" w:rsidR="00550022" w:rsidRPr="00550022" w:rsidRDefault="00550022" w:rsidP="00550022">
      <w:pPr>
        <w:spacing w:after="0" w:line="240" w:lineRule="auto"/>
        <w:rPr>
          <w:rFonts w:ascii="Calibri" w:eastAsia="Calibri" w:hAnsi="Calibri" w:cs="Calibri"/>
          <w:spacing w:val="-3"/>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550022" w:rsidRPr="00550022" w14:paraId="59A8131D" w14:textId="77777777" w:rsidTr="00544061">
        <w:trPr>
          <w:trHeight w:val="20"/>
        </w:trPr>
        <w:tc>
          <w:tcPr>
            <w:tcW w:w="1638" w:type="dxa"/>
          </w:tcPr>
          <w:p w14:paraId="3ECFBA46"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Document faisant partie intégrante de la proposition</w:t>
            </w:r>
          </w:p>
        </w:tc>
        <w:tc>
          <w:tcPr>
            <w:tcW w:w="6498" w:type="dxa"/>
          </w:tcPr>
          <w:p w14:paraId="4229D39D"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b/>
                <w:spacing w:val="-3"/>
                <w:sz w:val="18"/>
                <w:szCs w:val="18"/>
                <w:lang w:bidi="fr-FR"/>
              </w:rPr>
              <w:t>Annexe A-1</w:t>
            </w:r>
            <w:r w:rsidRPr="00550022">
              <w:rPr>
                <w:rFonts w:ascii="Calibri" w:eastAsia="Calibri" w:hAnsi="Calibri" w:cs="Calibri"/>
                <w:spacing w:val="-3"/>
                <w:sz w:val="18"/>
                <w:szCs w:val="18"/>
                <w:lang w:bidi="fr-FR"/>
              </w:rPr>
              <w:t xml:space="preserve"> Conditions obligatoires / critères de présélection </w:t>
            </w:r>
          </w:p>
        </w:tc>
      </w:tr>
      <w:tr w:rsidR="00550022" w:rsidRPr="00550022" w14:paraId="3BEC0DEC" w14:textId="77777777" w:rsidTr="00544061">
        <w:trPr>
          <w:trHeight w:val="20"/>
        </w:trPr>
        <w:tc>
          <w:tcPr>
            <w:tcW w:w="1638" w:type="dxa"/>
          </w:tcPr>
          <w:p w14:paraId="1FF21AA6"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Document faisant partie intégrante de la proposition</w:t>
            </w:r>
          </w:p>
        </w:tc>
        <w:tc>
          <w:tcPr>
            <w:tcW w:w="6498" w:type="dxa"/>
          </w:tcPr>
          <w:p w14:paraId="25F5275A"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b/>
                <w:spacing w:val="-3"/>
                <w:sz w:val="18"/>
                <w:szCs w:val="18"/>
                <w:lang w:bidi="fr-FR"/>
              </w:rPr>
              <w:t xml:space="preserve">Annexe A-2 </w:t>
            </w:r>
            <w:r w:rsidRPr="00550022">
              <w:rPr>
                <w:rFonts w:ascii="Calibri" w:eastAsia="Calibri" w:hAnsi="Calibri" w:cs="Calibri"/>
                <w:spacing w:val="-3"/>
                <w:sz w:val="18"/>
                <w:szCs w:val="18"/>
                <w:lang w:bidi="fr-FR"/>
              </w:rPr>
              <w:t>Formulaire de soumission de la proposition technique</w:t>
            </w:r>
          </w:p>
          <w:p w14:paraId="48F36164"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b/>
                <w:spacing w:val="-3"/>
                <w:sz w:val="18"/>
                <w:szCs w:val="18"/>
                <w:lang w:bidi="fr-FR"/>
              </w:rPr>
              <w:t>envoyé dans un courriel distinct – lequel est clairement signalé par une ligne Objet faisant spécifiquement référence au numéro de l’AP !</w:t>
            </w:r>
          </w:p>
        </w:tc>
      </w:tr>
      <w:tr w:rsidR="00550022" w:rsidRPr="00550022" w14:paraId="3AAB5DF9" w14:textId="77777777" w:rsidTr="00544061">
        <w:trPr>
          <w:trHeight w:val="20"/>
        </w:trPr>
        <w:tc>
          <w:tcPr>
            <w:tcW w:w="1638" w:type="dxa"/>
          </w:tcPr>
          <w:p w14:paraId="69DEF358"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Document faisant partie intégrante de la proposition</w:t>
            </w:r>
          </w:p>
        </w:tc>
        <w:tc>
          <w:tcPr>
            <w:tcW w:w="6498" w:type="dxa"/>
          </w:tcPr>
          <w:p w14:paraId="292A644A"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b/>
                <w:spacing w:val="-3"/>
                <w:sz w:val="18"/>
                <w:szCs w:val="18"/>
                <w:lang w:bidi="fr-FR"/>
              </w:rPr>
              <w:t xml:space="preserve">Annexe A-3 </w:t>
            </w:r>
            <w:r w:rsidRPr="00550022">
              <w:rPr>
                <w:rFonts w:ascii="Calibri" w:eastAsia="Calibri" w:hAnsi="Calibri" w:cs="Calibri"/>
                <w:spacing w:val="-3"/>
                <w:sz w:val="18"/>
                <w:szCs w:val="18"/>
                <w:lang w:bidi="fr-FR"/>
              </w:rPr>
              <w:t>Formulaire de soumission de la proposition financière</w:t>
            </w:r>
          </w:p>
          <w:p w14:paraId="5A56453F" w14:textId="77777777" w:rsidR="00550022" w:rsidRPr="00550022" w:rsidRDefault="00550022" w:rsidP="00550022">
            <w:pPr>
              <w:spacing w:after="0" w:line="240" w:lineRule="auto"/>
              <w:rPr>
                <w:rFonts w:ascii="Calibri" w:eastAsia="Calibri" w:hAnsi="Calibri" w:cs="Calibri"/>
                <w:b/>
                <w:bCs/>
                <w:spacing w:val="-3"/>
                <w:sz w:val="18"/>
                <w:szCs w:val="18"/>
              </w:rPr>
            </w:pPr>
            <w:r w:rsidRPr="00550022">
              <w:rPr>
                <w:rFonts w:ascii="Calibri" w:eastAsia="Calibri" w:hAnsi="Calibri" w:cs="Calibri"/>
                <w:b/>
                <w:spacing w:val="-3"/>
                <w:sz w:val="18"/>
                <w:szCs w:val="18"/>
                <w:lang w:bidi="fr-FR"/>
              </w:rPr>
              <w:t>envoyé dans un courriel distinct – lequel est clairement signalé par une ligne Objet faisant spécifiquement référence au numéro de l’AP !</w:t>
            </w:r>
          </w:p>
        </w:tc>
      </w:tr>
      <w:tr w:rsidR="00550022" w:rsidRPr="00550022" w14:paraId="106EBC52" w14:textId="77777777" w:rsidTr="00544061">
        <w:trPr>
          <w:trHeight w:val="20"/>
        </w:trPr>
        <w:tc>
          <w:tcPr>
            <w:tcW w:w="1638" w:type="dxa"/>
          </w:tcPr>
          <w:p w14:paraId="5B40FC5C"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lastRenderedPageBreak/>
              <w:t>Document faisant partie intégrante de la proposition</w:t>
            </w:r>
          </w:p>
        </w:tc>
        <w:tc>
          <w:tcPr>
            <w:tcW w:w="6498" w:type="dxa"/>
          </w:tcPr>
          <w:p w14:paraId="671E4CA1"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b/>
                <w:spacing w:val="-3"/>
                <w:sz w:val="18"/>
                <w:szCs w:val="18"/>
                <w:lang w:bidi="fr-FR"/>
              </w:rPr>
              <w:t xml:space="preserve">Annexe A-4 </w:t>
            </w:r>
            <w:r w:rsidRPr="00550022">
              <w:rPr>
                <w:rFonts w:ascii="Calibri" w:eastAsia="Calibri" w:hAnsi="Calibri" w:cs="Calibri"/>
                <w:spacing w:val="-3"/>
                <w:sz w:val="18"/>
                <w:szCs w:val="18"/>
                <w:lang w:bidi="fr-FR"/>
              </w:rPr>
              <w:t>Format de curriculum vitae de l’équipe proposée</w:t>
            </w:r>
          </w:p>
        </w:tc>
      </w:tr>
      <w:tr w:rsidR="00550022" w:rsidRPr="00550022" w14:paraId="6D26A20B" w14:textId="77777777" w:rsidTr="00544061">
        <w:trPr>
          <w:trHeight w:val="20"/>
        </w:trPr>
        <w:tc>
          <w:tcPr>
            <w:tcW w:w="1638" w:type="dxa"/>
          </w:tcPr>
          <w:p w14:paraId="033B44A0" w14:textId="77777777" w:rsidR="00550022" w:rsidRPr="00550022" w:rsidRDefault="00550022" w:rsidP="00550022">
            <w:p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Document faisant partie intégrante de la proposition</w:t>
            </w:r>
          </w:p>
        </w:tc>
        <w:tc>
          <w:tcPr>
            <w:tcW w:w="6498" w:type="dxa"/>
          </w:tcPr>
          <w:p w14:paraId="13C44F65" w14:textId="77777777" w:rsidR="00550022" w:rsidRPr="00550022" w:rsidRDefault="00550022" w:rsidP="00550022">
            <w:pPr>
              <w:spacing w:after="0" w:line="240" w:lineRule="auto"/>
              <w:rPr>
                <w:rFonts w:ascii="Calibri" w:eastAsia="Calibri" w:hAnsi="Calibri" w:cs="Calibri"/>
                <w:b/>
                <w:spacing w:val="-3"/>
                <w:sz w:val="18"/>
                <w:szCs w:val="18"/>
              </w:rPr>
            </w:pPr>
            <w:r w:rsidRPr="00550022">
              <w:rPr>
                <w:rFonts w:ascii="Calibri" w:eastAsia="Calibri" w:hAnsi="Calibri" w:cs="Calibri"/>
                <w:b/>
                <w:spacing w:val="-3"/>
                <w:sz w:val="18"/>
                <w:szCs w:val="18"/>
                <w:lang w:bidi="fr-FR"/>
              </w:rPr>
              <w:t xml:space="preserve">Annexe A-5 </w:t>
            </w:r>
            <w:r w:rsidRPr="00550022">
              <w:rPr>
                <w:rFonts w:ascii="Calibri" w:eastAsia="Calibri" w:hAnsi="Calibri" w:cs="Calibri"/>
                <w:spacing w:val="-3"/>
                <w:sz w:val="18"/>
                <w:szCs w:val="18"/>
                <w:lang w:bidi="fr-FR"/>
              </w:rPr>
              <w:t>Documents minimaux d’évaluation des capacités</w:t>
            </w:r>
          </w:p>
        </w:tc>
      </w:tr>
    </w:tbl>
    <w:p w14:paraId="7E23745B" w14:textId="77777777" w:rsidR="00550022" w:rsidRPr="00550022" w:rsidRDefault="00550022" w:rsidP="00550022">
      <w:pPr>
        <w:numPr>
          <w:ilvl w:val="0"/>
          <w:numId w:val="1"/>
        </w:numPr>
        <w:spacing w:after="0" w:line="240" w:lineRule="auto"/>
        <w:rPr>
          <w:rFonts w:ascii="Calibri" w:eastAsia="Calibri" w:hAnsi="Calibri" w:cs="Calibri"/>
          <w:b/>
          <w:spacing w:val="-3"/>
          <w:sz w:val="18"/>
          <w:szCs w:val="18"/>
          <w:lang w:bidi="fr-FR"/>
        </w:rPr>
      </w:pPr>
      <w:r w:rsidRPr="00550022">
        <w:rPr>
          <w:rFonts w:ascii="Calibri" w:eastAsia="Calibri" w:hAnsi="Calibri" w:cs="Calibri"/>
          <w:b/>
          <w:spacing w:val="-3"/>
          <w:sz w:val="18"/>
          <w:szCs w:val="18"/>
          <w:lang w:bidi="fr-FR"/>
        </w:rPr>
        <w:t>Format et signature de la proposition</w:t>
      </w:r>
    </w:p>
    <w:p w14:paraId="3133CAB5"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 xml:space="preserve">La proposition est dactylographiée ou rédigée à l’encre indélébile et porte la signature du soumissionnaire ou d’une ou plusieurs personnes dûment autorisées à lier le soumissionnaire par le contrat. Une procuration écrite accompagnant la proposition atteste de cette autorisation.  </w:t>
      </w:r>
    </w:p>
    <w:p w14:paraId="2AF46124" w14:textId="77777777" w:rsidR="00550022" w:rsidRPr="00550022" w:rsidRDefault="00550022" w:rsidP="00550022">
      <w:pPr>
        <w:spacing w:after="0" w:line="240" w:lineRule="auto"/>
        <w:rPr>
          <w:rFonts w:ascii="Calibri" w:eastAsia="Calibri" w:hAnsi="Calibri" w:cs="Calibri"/>
          <w:spacing w:val="-3"/>
          <w:sz w:val="18"/>
          <w:szCs w:val="18"/>
          <w:lang w:bidi="fr-FR"/>
        </w:rPr>
      </w:pPr>
    </w:p>
    <w:p w14:paraId="7C3F5E51" w14:textId="77777777" w:rsidR="00550022" w:rsidRPr="00550022" w:rsidRDefault="00550022" w:rsidP="00550022">
      <w:p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La proposition ne contient aucun ajout entre les lignes, aucune rature ni aucun mot recouvert, sauf si cela s’avère nécessaire pour corriger des erreurs commises par le soumissionnaire, auquel cas ces corrections sont paraphées par la ou les personnes qui signent la proposition.</w:t>
      </w:r>
    </w:p>
    <w:p w14:paraId="26124B21" w14:textId="77777777" w:rsidR="00550022" w:rsidRPr="00550022" w:rsidRDefault="00550022" w:rsidP="00550022">
      <w:pPr>
        <w:numPr>
          <w:ilvl w:val="0"/>
          <w:numId w:val="1"/>
        </w:numPr>
        <w:spacing w:after="0" w:line="240" w:lineRule="auto"/>
        <w:rPr>
          <w:rFonts w:ascii="Calibri" w:eastAsia="Calibri" w:hAnsi="Calibri" w:cs="Calibri"/>
          <w:b/>
          <w:spacing w:val="-3"/>
          <w:sz w:val="18"/>
          <w:szCs w:val="18"/>
          <w:lang w:bidi="fr-FR"/>
        </w:rPr>
      </w:pPr>
      <w:r w:rsidRPr="00550022">
        <w:rPr>
          <w:rFonts w:ascii="Calibri" w:eastAsia="Calibri" w:hAnsi="Calibri" w:cs="Calibri"/>
          <w:b/>
          <w:spacing w:val="-3"/>
          <w:sz w:val="18"/>
          <w:szCs w:val="18"/>
          <w:lang w:bidi="fr-FR"/>
        </w:rPr>
        <w:t>Attribution</w:t>
      </w:r>
    </w:p>
    <w:p w14:paraId="26D8F4A7"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L’attribution se fera en faveur du soumissionnaire réactif et responsable dont la proposition a été évaluée comme étant la meilleure, à la suite de la négociation d’un contrat acceptable. ONU Femmes se réserve le droit de mener les négociations avec le soumissionnaire au sujet des contenus de sa proposition. L’attribution ne prendra effet qu’après l’acceptation par le soumissionnaire sélectionné des conditions et des termes de référence</w:t>
      </w:r>
      <w:r w:rsidRPr="00550022">
        <w:rPr>
          <w:rFonts w:ascii="Calibri" w:eastAsia="Calibri" w:hAnsi="Calibri" w:cs="Calibri"/>
          <w:b/>
          <w:bCs/>
          <w:spacing w:val="-3"/>
          <w:sz w:val="18"/>
          <w:szCs w:val="18"/>
          <w:lang w:bidi="fr-FR"/>
        </w:rPr>
        <w:t>. Le contrat inclura le nom du soumissionnaire dont les données financières ont été fournies en réponse au présent AP</w:t>
      </w:r>
      <w:r w:rsidRPr="00550022">
        <w:rPr>
          <w:rFonts w:ascii="Calibri" w:eastAsia="Calibri" w:hAnsi="Calibri" w:cs="Calibri"/>
          <w:spacing w:val="-3"/>
          <w:sz w:val="18"/>
          <w:szCs w:val="18"/>
          <w:lang w:bidi="fr-FR"/>
        </w:rPr>
        <w:t>.  Dès la signature du contrat, ONU Femmes informera promptement les soumissionnaires qui n’ont pas été retenus.</w:t>
      </w:r>
    </w:p>
    <w:p w14:paraId="6C2E5EF7"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lang w:bidi="fr-FR"/>
        </w:rPr>
      </w:pPr>
      <w:r w:rsidRPr="00550022">
        <w:rPr>
          <w:rFonts w:ascii="Calibri" w:eastAsia="Calibri" w:hAnsi="Calibri" w:cs="Calibri"/>
          <w:spacing w:val="-3"/>
          <w:sz w:val="18"/>
          <w:szCs w:val="18"/>
          <w:lang w:bidi="fr-FR"/>
        </w:rPr>
        <w:t>Le soumissionnaire sélectionné est tenu de commencer à fournir ses services à partir de la date et de l’heure stipulées dans le présent AP.</w:t>
      </w:r>
    </w:p>
    <w:p w14:paraId="49FE21B1" w14:textId="77777777" w:rsidR="00550022" w:rsidRPr="00550022" w:rsidRDefault="00550022" w:rsidP="00550022">
      <w:pPr>
        <w:numPr>
          <w:ilvl w:val="1"/>
          <w:numId w:val="1"/>
        </w:numPr>
        <w:spacing w:after="0" w:line="240" w:lineRule="auto"/>
        <w:rPr>
          <w:rFonts w:ascii="Calibri" w:eastAsia="Calibri" w:hAnsi="Calibri" w:cs="Calibri"/>
          <w:spacing w:val="-3"/>
          <w:sz w:val="18"/>
          <w:szCs w:val="18"/>
        </w:rPr>
      </w:pPr>
      <w:r w:rsidRPr="00550022">
        <w:rPr>
          <w:rFonts w:ascii="Calibri" w:eastAsia="Calibri" w:hAnsi="Calibri" w:cs="Calibri"/>
          <w:spacing w:val="-3"/>
          <w:sz w:val="18"/>
          <w:szCs w:val="18"/>
          <w:lang w:bidi="fr-FR"/>
        </w:rPr>
        <w:t>L’attribution consistera en un contrat d’une durée initiale d’une année, renouvelable sous les mêmes conditions pour une ou plusieurs périodes supplémentaires, comme indiqué par ONU Femmes.</w:t>
      </w:r>
      <w:r w:rsidRPr="00550022">
        <w:rPr>
          <w:rFonts w:ascii="Calibri" w:eastAsia="Calibri" w:hAnsi="Calibri" w:cs="Calibri"/>
          <w:spacing w:val="-3"/>
          <w:sz w:val="18"/>
          <w:szCs w:val="18"/>
          <w:lang w:bidi="fr-FR"/>
        </w:rPr>
        <w:br/>
      </w:r>
    </w:p>
    <w:p w14:paraId="1E9662EE" w14:textId="77777777" w:rsidR="00550022" w:rsidRPr="00550022" w:rsidRDefault="00550022" w:rsidP="00550022">
      <w:pPr>
        <w:spacing w:after="0" w:line="240" w:lineRule="auto"/>
        <w:rPr>
          <w:rFonts w:ascii="Calibri" w:eastAsia="Calibri" w:hAnsi="Calibri" w:cs="Calibri"/>
          <w:b/>
          <w:spacing w:val="-3"/>
          <w:sz w:val="18"/>
          <w:szCs w:val="18"/>
        </w:rPr>
      </w:pPr>
    </w:p>
    <w:p w14:paraId="0A5E0281" w14:textId="77777777" w:rsidR="00550022" w:rsidRPr="00550022" w:rsidRDefault="00550022" w:rsidP="00550022">
      <w:pPr>
        <w:spacing w:after="0" w:line="240" w:lineRule="auto"/>
        <w:rPr>
          <w:rFonts w:ascii="Calibri" w:eastAsia="Calibri" w:hAnsi="Calibri" w:cs="Calibri"/>
          <w:b/>
          <w:spacing w:val="-3"/>
          <w:sz w:val="18"/>
          <w:szCs w:val="18"/>
        </w:rPr>
      </w:pPr>
    </w:p>
    <w:p w14:paraId="140F7D4B" w14:textId="0FB90194" w:rsidR="00DC0980" w:rsidRPr="00DC0980" w:rsidRDefault="00DC0980" w:rsidP="00DC0980">
      <w:pPr>
        <w:spacing w:after="0" w:line="240" w:lineRule="auto"/>
        <w:rPr>
          <w:rFonts w:ascii="Calibri" w:eastAsia="Calibri" w:hAnsi="Calibri" w:cs="Calibri"/>
          <w:b/>
          <w:spacing w:val="-3"/>
          <w:sz w:val="18"/>
          <w:szCs w:val="18"/>
        </w:rPr>
      </w:pPr>
      <w:r w:rsidRPr="00DC0980">
        <w:rPr>
          <w:rFonts w:ascii="Calibri" w:eastAsia="Calibri" w:hAnsi="Calibri" w:cs="Calibri"/>
          <w:b/>
          <w:spacing w:val="-3"/>
          <w:sz w:val="18"/>
          <w:szCs w:val="18"/>
        </w:rPr>
        <w:t>NB : - ONU Femmes invite à présent les soumissionnaires intéressés à soumettre leurs propositions par Courriel à l’adresse suivante : rdc.enquiries@unwomen.org au plus tard le 15 Avril 2022 à 23h 59’</w:t>
      </w:r>
    </w:p>
    <w:p w14:paraId="31466A35" w14:textId="77777777" w:rsidR="00DC0980" w:rsidRPr="00DC0980" w:rsidRDefault="00DC0980" w:rsidP="00DC0980">
      <w:pPr>
        <w:spacing w:after="0" w:line="240" w:lineRule="auto"/>
        <w:rPr>
          <w:rFonts w:ascii="Calibri" w:eastAsia="Calibri" w:hAnsi="Calibri" w:cs="Calibri"/>
          <w:b/>
          <w:spacing w:val="-3"/>
          <w:sz w:val="18"/>
          <w:szCs w:val="18"/>
        </w:rPr>
      </w:pPr>
    </w:p>
    <w:p w14:paraId="7565436D" w14:textId="48D89413" w:rsidR="00DC0980" w:rsidRPr="00DC0980" w:rsidRDefault="00DC0980" w:rsidP="00DC0980">
      <w:pPr>
        <w:spacing w:after="0" w:line="240" w:lineRule="auto"/>
        <w:rPr>
          <w:rFonts w:ascii="Calibri" w:eastAsia="Calibri" w:hAnsi="Calibri" w:cs="Calibri"/>
          <w:b/>
          <w:spacing w:val="-3"/>
          <w:sz w:val="18"/>
          <w:szCs w:val="18"/>
        </w:rPr>
      </w:pPr>
      <w:r w:rsidRPr="00DC0980">
        <w:rPr>
          <w:rFonts w:ascii="Calibri" w:eastAsia="Calibri" w:hAnsi="Calibri" w:cs="Calibri"/>
          <w:b/>
          <w:spacing w:val="-3"/>
          <w:sz w:val="18"/>
          <w:szCs w:val="18"/>
        </w:rPr>
        <w:t>-Les documents annexes à remplir et à soumettre en accompagnement de vos propositions sont à trouver au lien ci-après :  …..</w:t>
      </w:r>
    </w:p>
    <w:p w14:paraId="5392D1A0" w14:textId="77777777" w:rsidR="00550022" w:rsidRPr="00550022" w:rsidRDefault="00550022" w:rsidP="00550022">
      <w:pPr>
        <w:spacing w:after="0" w:line="240" w:lineRule="auto"/>
        <w:rPr>
          <w:rFonts w:ascii="Calibri" w:eastAsia="Calibri" w:hAnsi="Calibri" w:cs="Calibri"/>
          <w:b/>
          <w:spacing w:val="-3"/>
          <w:sz w:val="18"/>
          <w:szCs w:val="18"/>
        </w:rPr>
      </w:pPr>
    </w:p>
    <w:p w14:paraId="4280BAE5" w14:textId="77777777" w:rsidR="00550022" w:rsidRPr="00550022" w:rsidRDefault="00550022" w:rsidP="00550022">
      <w:pPr>
        <w:spacing w:after="0" w:line="240" w:lineRule="auto"/>
        <w:rPr>
          <w:rFonts w:ascii="Calibri" w:eastAsia="Calibri" w:hAnsi="Calibri" w:cs="Calibri"/>
          <w:b/>
          <w:spacing w:val="-3"/>
          <w:sz w:val="18"/>
          <w:szCs w:val="18"/>
        </w:rPr>
      </w:pPr>
    </w:p>
    <w:p w14:paraId="5F8EBFE0" w14:textId="77777777" w:rsidR="00550022" w:rsidRPr="00550022" w:rsidRDefault="00550022" w:rsidP="00550022">
      <w:pPr>
        <w:spacing w:after="0" w:line="240" w:lineRule="auto"/>
        <w:rPr>
          <w:rFonts w:ascii="Calibri" w:eastAsia="Calibri" w:hAnsi="Calibri" w:cs="Calibri"/>
          <w:b/>
          <w:spacing w:val="-3"/>
          <w:sz w:val="18"/>
          <w:szCs w:val="18"/>
        </w:rPr>
      </w:pPr>
    </w:p>
    <w:p w14:paraId="0263E8AB" w14:textId="77777777" w:rsidR="00550022" w:rsidRPr="00550022" w:rsidRDefault="00550022" w:rsidP="00550022">
      <w:pPr>
        <w:spacing w:after="0" w:line="240" w:lineRule="auto"/>
        <w:rPr>
          <w:rFonts w:ascii="Calibri" w:eastAsia="Calibri" w:hAnsi="Calibri" w:cs="Calibri"/>
          <w:b/>
          <w:spacing w:val="-3"/>
          <w:sz w:val="18"/>
          <w:szCs w:val="18"/>
        </w:rPr>
      </w:pPr>
    </w:p>
    <w:p w14:paraId="4DE19800" w14:textId="77777777" w:rsidR="00550022" w:rsidRPr="00550022" w:rsidRDefault="00550022" w:rsidP="00550022">
      <w:pPr>
        <w:spacing w:after="0" w:line="240" w:lineRule="auto"/>
        <w:rPr>
          <w:rFonts w:ascii="Calibri" w:eastAsia="Calibri" w:hAnsi="Calibri" w:cs="Calibri"/>
          <w:b/>
          <w:spacing w:val="-3"/>
          <w:sz w:val="18"/>
          <w:szCs w:val="18"/>
        </w:rPr>
      </w:pPr>
    </w:p>
    <w:p w14:paraId="62911476" w14:textId="77777777" w:rsidR="00550022" w:rsidRPr="00550022" w:rsidRDefault="00550022" w:rsidP="00550022">
      <w:pPr>
        <w:spacing w:after="0" w:line="240" w:lineRule="auto"/>
        <w:rPr>
          <w:rFonts w:ascii="Calibri" w:eastAsia="Calibri" w:hAnsi="Calibri" w:cs="Calibri"/>
          <w:b/>
          <w:spacing w:val="-3"/>
          <w:sz w:val="18"/>
          <w:szCs w:val="18"/>
        </w:rPr>
      </w:pPr>
    </w:p>
    <w:p w14:paraId="72CAE940" w14:textId="77777777" w:rsidR="00550022" w:rsidRPr="00550022" w:rsidRDefault="00550022" w:rsidP="00550022">
      <w:pPr>
        <w:spacing w:after="0" w:line="240" w:lineRule="auto"/>
        <w:rPr>
          <w:rFonts w:ascii="Calibri" w:eastAsia="Calibri" w:hAnsi="Calibri" w:cs="Calibri"/>
          <w:b/>
          <w:spacing w:val="-3"/>
          <w:sz w:val="18"/>
          <w:szCs w:val="18"/>
        </w:rPr>
      </w:pPr>
    </w:p>
    <w:p w14:paraId="6D633C26" w14:textId="77777777" w:rsidR="00550022" w:rsidRPr="00550022" w:rsidRDefault="00550022" w:rsidP="00550022">
      <w:pPr>
        <w:spacing w:after="0" w:line="240" w:lineRule="auto"/>
        <w:rPr>
          <w:rFonts w:ascii="Calibri" w:eastAsia="Calibri" w:hAnsi="Calibri" w:cs="Calibri"/>
          <w:b/>
          <w:spacing w:val="-3"/>
          <w:sz w:val="18"/>
          <w:szCs w:val="18"/>
        </w:rPr>
      </w:pPr>
    </w:p>
    <w:p w14:paraId="13078068" w14:textId="77777777" w:rsidR="00550022" w:rsidRPr="00550022" w:rsidRDefault="00550022" w:rsidP="00550022">
      <w:pPr>
        <w:spacing w:after="0" w:line="240" w:lineRule="auto"/>
        <w:rPr>
          <w:rFonts w:ascii="Calibri" w:eastAsia="Calibri" w:hAnsi="Calibri" w:cs="Calibri"/>
          <w:b/>
          <w:spacing w:val="-3"/>
          <w:sz w:val="18"/>
          <w:szCs w:val="18"/>
        </w:rPr>
      </w:pPr>
    </w:p>
    <w:p w14:paraId="21D5E056" w14:textId="77777777" w:rsidR="00550022" w:rsidRPr="00550022" w:rsidRDefault="00550022" w:rsidP="00550022">
      <w:pPr>
        <w:spacing w:after="0" w:line="240" w:lineRule="auto"/>
        <w:rPr>
          <w:rFonts w:ascii="Calibri" w:eastAsia="Calibri" w:hAnsi="Calibri" w:cs="Calibri"/>
          <w:b/>
          <w:spacing w:val="-3"/>
          <w:sz w:val="18"/>
          <w:szCs w:val="18"/>
        </w:rPr>
      </w:pPr>
    </w:p>
    <w:p w14:paraId="250C12D1" w14:textId="77777777" w:rsidR="00550022" w:rsidRPr="00550022" w:rsidRDefault="00550022" w:rsidP="00550022">
      <w:pPr>
        <w:spacing w:after="0" w:line="240" w:lineRule="auto"/>
        <w:rPr>
          <w:rFonts w:ascii="Calibri" w:eastAsia="Calibri" w:hAnsi="Calibri" w:cs="Calibri"/>
          <w:b/>
          <w:spacing w:val="-3"/>
          <w:sz w:val="18"/>
          <w:szCs w:val="18"/>
        </w:rPr>
      </w:pPr>
    </w:p>
    <w:p w14:paraId="5B3AB204" w14:textId="77777777" w:rsidR="00550022" w:rsidRPr="00550022" w:rsidRDefault="00550022" w:rsidP="00550022">
      <w:pPr>
        <w:spacing w:after="0" w:line="240" w:lineRule="auto"/>
        <w:rPr>
          <w:rFonts w:ascii="Calibri" w:eastAsia="Calibri" w:hAnsi="Calibri" w:cs="Calibri"/>
          <w:b/>
          <w:spacing w:val="-3"/>
          <w:sz w:val="18"/>
          <w:szCs w:val="18"/>
        </w:rPr>
      </w:pPr>
    </w:p>
    <w:p w14:paraId="75CC3857" w14:textId="77777777" w:rsidR="00550022" w:rsidRPr="00550022" w:rsidRDefault="00550022" w:rsidP="00550022">
      <w:pPr>
        <w:spacing w:after="0" w:line="240" w:lineRule="auto"/>
        <w:rPr>
          <w:rFonts w:ascii="Calibri" w:eastAsia="Calibri" w:hAnsi="Calibri" w:cs="Calibri"/>
          <w:b/>
          <w:spacing w:val="-3"/>
          <w:sz w:val="18"/>
          <w:szCs w:val="18"/>
        </w:rPr>
      </w:pPr>
    </w:p>
    <w:p w14:paraId="369A493B" w14:textId="77777777" w:rsidR="00550022" w:rsidRPr="00550022" w:rsidRDefault="00550022" w:rsidP="00550022">
      <w:pPr>
        <w:spacing w:after="0" w:line="240" w:lineRule="auto"/>
        <w:rPr>
          <w:rFonts w:ascii="Calibri" w:eastAsia="Calibri" w:hAnsi="Calibri" w:cs="Calibri"/>
          <w:b/>
          <w:spacing w:val="-3"/>
          <w:sz w:val="18"/>
          <w:szCs w:val="18"/>
        </w:rPr>
      </w:pPr>
    </w:p>
    <w:p w14:paraId="3294B45D" w14:textId="0DD82D67" w:rsidR="009C781A" w:rsidRPr="000A6DED" w:rsidRDefault="009C781A" w:rsidP="005B2904">
      <w:pPr>
        <w:spacing w:after="0" w:line="240" w:lineRule="auto"/>
        <w:rPr>
          <w:rFonts w:ascii="Calibri" w:eastAsia="Calibri" w:hAnsi="Calibri" w:cs="Calibri"/>
          <w:spacing w:val="-3"/>
          <w:sz w:val="18"/>
          <w:szCs w:val="18"/>
        </w:rPr>
      </w:pPr>
    </w:p>
    <w:p w14:paraId="39528530" w14:textId="2DCC41D4" w:rsidR="009C781A" w:rsidRPr="000A6DED" w:rsidRDefault="009C781A" w:rsidP="005B2904">
      <w:pPr>
        <w:spacing w:after="0" w:line="240" w:lineRule="auto"/>
        <w:rPr>
          <w:rFonts w:ascii="Calibri" w:eastAsia="Calibri" w:hAnsi="Calibri" w:cs="Calibri"/>
          <w:spacing w:val="-3"/>
          <w:sz w:val="18"/>
          <w:szCs w:val="18"/>
        </w:rPr>
      </w:pPr>
    </w:p>
    <w:p w14:paraId="10062F1F" w14:textId="584A6837" w:rsidR="009C781A" w:rsidRPr="00BC2CD2" w:rsidRDefault="009C781A" w:rsidP="005B2904">
      <w:pPr>
        <w:spacing w:after="0" w:line="240" w:lineRule="auto"/>
        <w:rPr>
          <w:rFonts w:ascii="Calibri" w:eastAsia="Calibri" w:hAnsi="Calibri" w:cs="Calibri"/>
          <w:spacing w:val="-3"/>
          <w:sz w:val="18"/>
          <w:szCs w:val="18"/>
        </w:rPr>
      </w:pPr>
    </w:p>
    <w:p w14:paraId="398CE969" w14:textId="6DE33C68" w:rsidR="009C781A" w:rsidRPr="00BC2CD2" w:rsidRDefault="009C781A" w:rsidP="005B2904">
      <w:pPr>
        <w:spacing w:after="0" w:line="240" w:lineRule="auto"/>
        <w:rPr>
          <w:rFonts w:ascii="Calibri" w:eastAsia="Calibri" w:hAnsi="Calibri" w:cs="Calibri"/>
          <w:spacing w:val="-3"/>
          <w:sz w:val="18"/>
          <w:szCs w:val="18"/>
        </w:rPr>
      </w:pPr>
    </w:p>
    <w:p w14:paraId="419144C3" w14:textId="7D07C4BA" w:rsidR="009C781A" w:rsidRPr="00BC2CD2" w:rsidRDefault="009C781A" w:rsidP="005B2904">
      <w:pPr>
        <w:spacing w:after="0" w:line="240" w:lineRule="auto"/>
        <w:rPr>
          <w:rFonts w:ascii="Calibri" w:eastAsia="Calibri" w:hAnsi="Calibri" w:cs="Calibri"/>
          <w:spacing w:val="-3"/>
          <w:sz w:val="18"/>
          <w:szCs w:val="18"/>
        </w:rPr>
      </w:pPr>
    </w:p>
    <w:p w14:paraId="2E13163F" w14:textId="2D494056" w:rsidR="009C781A" w:rsidRPr="00BC2CD2" w:rsidRDefault="009C781A" w:rsidP="005B2904">
      <w:pPr>
        <w:spacing w:after="0" w:line="240" w:lineRule="auto"/>
        <w:rPr>
          <w:rFonts w:ascii="Calibri" w:eastAsia="Calibri" w:hAnsi="Calibri" w:cs="Calibri"/>
          <w:spacing w:val="-3"/>
          <w:sz w:val="18"/>
          <w:szCs w:val="18"/>
        </w:rPr>
      </w:pPr>
    </w:p>
    <w:sectPr w:rsidR="009C781A" w:rsidRPr="00BC2CD2" w:rsidSect="007501DA">
      <w:footerReference w:type="default" r:id="rId14"/>
      <w:type w:val="continuous"/>
      <w:pgSz w:w="11906" w:h="16838" w:code="9"/>
      <w:pgMar w:top="1107" w:right="1134" w:bottom="1134" w:left="1134" w:header="425" w:footer="567" w:gutter="0"/>
      <w:paperSrc w:first="1148" w:other="114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0C873" w14:textId="77777777" w:rsidR="005D4D20" w:rsidRDefault="005D4D20" w:rsidP="000B480F">
      <w:pPr>
        <w:spacing w:after="0" w:line="240" w:lineRule="auto"/>
      </w:pPr>
      <w:r>
        <w:separator/>
      </w:r>
    </w:p>
  </w:endnote>
  <w:endnote w:type="continuationSeparator" w:id="0">
    <w:p w14:paraId="1C8D0097" w14:textId="77777777" w:rsidR="005D4D20" w:rsidRDefault="005D4D20" w:rsidP="000B480F">
      <w:pPr>
        <w:spacing w:after="0" w:line="240" w:lineRule="auto"/>
      </w:pPr>
      <w:r>
        <w:continuationSeparator/>
      </w:r>
    </w:p>
  </w:endnote>
  <w:endnote w:type="continuationNotice" w:id="1">
    <w:p w14:paraId="38B77714" w14:textId="77777777" w:rsidR="005D4D20" w:rsidRDefault="005D4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44366"/>
      <w:docPartObj>
        <w:docPartGallery w:val="Page Numbers (Bottom of Page)"/>
        <w:docPartUnique/>
      </w:docPartObj>
    </w:sdtPr>
    <w:sdtEndPr>
      <w:rPr>
        <w:noProof/>
      </w:rPr>
    </w:sdtEndPr>
    <w:sdtContent>
      <w:p w14:paraId="1DC4F3AB" w14:textId="77777777" w:rsidR="002E1D6D" w:rsidRDefault="002E1D6D">
        <w:pPr>
          <w:pStyle w:val="Pieddepage"/>
          <w:jc w:val="right"/>
        </w:pPr>
        <w:r>
          <w:rPr>
            <w:lang w:bidi="fr-FR"/>
          </w:rPr>
          <w:fldChar w:fldCharType="begin"/>
        </w:r>
        <w:r>
          <w:rPr>
            <w:lang w:bidi="fr-FR"/>
          </w:rPr>
          <w:instrText xml:space="preserve"> PAGE   \* MERGEFORMAT </w:instrText>
        </w:r>
        <w:r>
          <w:rPr>
            <w:lang w:bidi="fr-FR"/>
          </w:rPr>
          <w:fldChar w:fldCharType="separate"/>
        </w:r>
        <w:r w:rsidR="00375E49">
          <w:rPr>
            <w:noProof/>
            <w:lang w:bidi="fr-FR"/>
          </w:rPr>
          <w:t>4</w:t>
        </w:r>
        <w:r>
          <w:rPr>
            <w:noProof/>
            <w:lang w:bidi="fr-FR"/>
          </w:rPr>
          <w:fldChar w:fldCharType="end"/>
        </w:r>
      </w:p>
    </w:sdtContent>
  </w:sdt>
  <w:p w14:paraId="27C4A1F1" w14:textId="77777777" w:rsidR="002E1D6D" w:rsidRDefault="002E1D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20A8D" w14:textId="77777777" w:rsidR="005D4D20" w:rsidRDefault="005D4D20" w:rsidP="000B480F">
      <w:pPr>
        <w:spacing w:after="0" w:line="240" w:lineRule="auto"/>
      </w:pPr>
      <w:r>
        <w:separator/>
      </w:r>
    </w:p>
  </w:footnote>
  <w:footnote w:type="continuationSeparator" w:id="0">
    <w:p w14:paraId="34956BFF" w14:textId="77777777" w:rsidR="005D4D20" w:rsidRDefault="005D4D20" w:rsidP="000B480F">
      <w:pPr>
        <w:spacing w:after="0" w:line="240" w:lineRule="auto"/>
      </w:pPr>
      <w:r>
        <w:continuationSeparator/>
      </w:r>
    </w:p>
  </w:footnote>
  <w:footnote w:type="continuationNotice" w:id="1">
    <w:p w14:paraId="7CC3F65D" w14:textId="77777777" w:rsidR="005D4D20" w:rsidRDefault="005D4D2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F46"/>
    <w:multiLevelType w:val="hybridMultilevel"/>
    <w:tmpl w:val="4D60CAD0"/>
    <w:lvl w:ilvl="0" w:tplc="7FCC482A">
      <w:start w:val="1"/>
      <w:numFmt w:val="bullet"/>
      <w:lvlText w:val="‒"/>
      <w:lvlJc w:val="left"/>
      <w:pPr>
        <w:ind w:left="777" w:hanging="360"/>
      </w:pPr>
      <w:rPr>
        <w:rFonts w:ascii="Arial" w:hAnsi="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nsid w:val="024F4317"/>
    <w:multiLevelType w:val="hybridMultilevel"/>
    <w:tmpl w:val="18302988"/>
    <w:lvl w:ilvl="0" w:tplc="240C000D">
      <w:start w:val="1"/>
      <w:numFmt w:val="bullet"/>
      <w:lvlText w:val=""/>
      <w:lvlJc w:val="left"/>
      <w:pPr>
        <w:ind w:left="720" w:hanging="360"/>
      </w:pPr>
      <w:rPr>
        <w:rFonts w:ascii="Wingdings" w:hAnsi="Wingdings"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F50AC"/>
    <w:multiLevelType w:val="multilevel"/>
    <w:tmpl w:val="D472BA1A"/>
    <w:lvl w:ilvl="0">
      <w:start w:val="1"/>
      <w:numFmt w:val="decimal"/>
      <w:lvlText w:val="%1."/>
      <w:lvlJc w:val="left"/>
      <w:pPr>
        <w:ind w:left="720" w:hanging="360"/>
      </w:pPr>
      <w:rPr>
        <w:color w:val="002060"/>
        <w:sz w:val="24"/>
        <w:szCs w:val="24"/>
      </w:rPr>
    </w:lvl>
    <w:lvl w:ilvl="1">
      <w:start w:val="1"/>
      <w:numFmt w:val="decimal"/>
      <w:lvlText w:val="%1.%2."/>
      <w:lvlJc w:val="left"/>
      <w:pPr>
        <w:ind w:left="1242" w:hanging="432"/>
      </w:pPr>
    </w:lvl>
    <w:lvl w:ilvl="2">
      <w:start w:val="1"/>
      <w:numFmt w:val="decimal"/>
      <w:lvlText w:val="%1.%2.%3."/>
      <w:lvlJc w:val="left"/>
      <w:pPr>
        <w:ind w:left="1224"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357207"/>
    <w:multiLevelType w:val="multilevel"/>
    <w:tmpl w:val="052A76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221A83"/>
    <w:multiLevelType w:val="hybridMultilevel"/>
    <w:tmpl w:val="7876E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11F59"/>
    <w:multiLevelType w:val="hybridMultilevel"/>
    <w:tmpl w:val="30965128"/>
    <w:lvl w:ilvl="0" w:tplc="CA3A890C">
      <w:start w:val="1"/>
      <w:numFmt w:val="lowerLetter"/>
      <w:lvlText w:val="%1."/>
      <w:lvlJc w:val="left"/>
      <w:pPr>
        <w:tabs>
          <w:tab w:val="num" w:pos="720"/>
        </w:tabs>
        <w:ind w:left="720" w:hanging="720"/>
      </w:pPr>
      <w:rPr>
        <w:rFonts w:ascii="Arial" w:eastAsia="Times New Roman" w:hAnsi="Arial" w:cs="Arial"/>
        <w:b w:val="0"/>
      </w:rPr>
    </w:lvl>
    <w:lvl w:ilvl="1" w:tplc="7BCCAE74" w:tentative="1">
      <w:start w:val="1"/>
      <w:numFmt w:val="lowerLetter"/>
      <w:lvlText w:val="%2."/>
      <w:lvlJc w:val="left"/>
      <w:pPr>
        <w:tabs>
          <w:tab w:val="num" w:pos="1080"/>
        </w:tabs>
        <w:ind w:left="1080" w:hanging="360"/>
      </w:pPr>
    </w:lvl>
    <w:lvl w:ilvl="2" w:tplc="14461630" w:tentative="1">
      <w:start w:val="1"/>
      <w:numFmt w:val="lowerRoman"/>
      <w:lvlText w:val="%3."/>
      <w:lvlJc w:val="right"/>
      <w:pPr>
        <w:tabs>
          <w:tab w:val="num" w:pos="1800"/>
        </w:tabs>
        <w:ind w:left="1800" w:hanging="180"/>
      </w:pPr>
    </w:lvl>
    <w:lvl w:ilvl="3" w:tplc="6D4C9330" w:tentative="1">
      <w:start w:val="1"/>
      <w:numFmt w:val="decimal"/>
      <w:lvlText w:val="%4."/>
      <w:lvlJc w:val="left"/>
      <w:pPr>
        <w:tabs>
          <w:tab w:val="num" w:pos="2520"/>
        </w:tabs>
        <w:ind w:left="2520" w:hanging="360"/>
      </w:pPr>
    </w:lvl>
    <w:lvl w:ilvl="4" w:tplc="30AC9030" w:tentative="1">
      <w:start w:val="1"/>
      <w:numFmt w:val="lowerLetter"/>
      <w:lvlText w:val="%5."/>
      <w:lvlJc w:val="left"/>
      <w:pPr>
        <w:tabs>
          <w:tab w:val="num" w:pos="3240"/>
        </w:tabs>
        <w:ind w:left="3240" w:hanging="360"/>
      </w:pPr>
    </w:lvl>
    <w:lvl w:ilvl="5" w:tplc="0AC21154" w:tentative="1">
      <w:start w:val="1"/>
      <w:numFmt w:val="lowerRoman"/>
      <w:lvlText w:val="%6."/>
      <w:lvlJc w:val="right"/>
      <w:pPr>
        <w:tabs>
          <w:tab w:val="num" w:pos="3960"/>
        </w:tabs>
        <w:ind w:left="3960" w:hanging="180"/>
      </w:pPr>
    </w:lvl>
    <w:lvl w:ilvl="6" w:tplc="2E7A5030" w:tentative="1">
      <w:start w:val="1"/>
      <w:numFmt w:val="decimal"/>
      <w:lvlText w:val="%7."/>
      <w:lvlJc w:val="left"/>
      <w:pPr>
        <w:tabs>
          <w:tab w:val="num" w:pos="4680"/>
        </w:tabs>
        <w:ind w:left="4680" w:hanging="360"/>
      </w:pPr>
    </w:lvl>
    <w:lvl w:ilvl="7" w:tplc="BCE085D6" w:tentative="1">
      <w:start w:val="1"/>
      <w:numFmt w:val="lowerLetter"/>
      <w:lvlText w:val="%8."/>
      <w:lvlJc w:val="left"/>
      <w:pPr>
        <w:tabs>
          <w:tab w:val="num" w:pos="5400"/>
        </w:tabs>
        <w:ind w:left="5400" w:hanging="360"/>
      </w:pPr>
    </w:lvl>
    <w:lvl w:ilvl="8" w:tplc="C57A51BA" w:tentative="1">
      <w:start w:val="1"/>
      <w:numFmt w:val="lowerRoman"/>
      <w:lvlText w:val="%9."/>
      <w:lvlJc w:val="right"/>
      <w:pPr>
        <w:tabs>
          <w:tab w:val="num" w:pos="6120"/>
        </w:tabs>
        <w:ind w:left="6120" w:hanging="180"/>
      </w:pPr>
    </w:lvl>
  </w:abstractNum>
  <w:abstractNum w:abstractNumId="9">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A3D91"/>
    <w:multiLevelType w:val="hybridMultilevel"/>
    <w:tmpl w:val="271CA92C"/>
    <w:lvl w:ilvl="0" w:tplc="04090011">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1">
    <w:nsid w:val="39DC73C6"/>
    <w:multiLevelType w:val="hybridMultilevel"/>
    <w:tmpl w:val="6888A6D6"/>
    <w:lvl w:ilvl="0" w:tplc="7FCC48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03129"/>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73B2D"/>
    <w:multiLevelType w:val="hybridMultilevel"/>
    <w:tmpl w:val="AE6ACE28"/>
    <w:lvl w:ilvl="0" w:tplc="24205192">
      <w:start w:val="1"/>
      <w:numFmt w:val="bullet"/>
      <w:lvlText w:val="-"/>
      <w:lvlJc w:val="left"/>
      <w:pPr>
        <w:ind w:left="720" w:hanging="360"/>
      </w:pPr>
      <w:rPr>
        <w:rFonts w:ascii="Calibri" w:eastAsia="Times New Roman" w:hAnsi="Calibri" w:cs="Calibr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5D0075"/>
    <w:multiLevelType w:val="hybridMultilevel"/>
    <w:tmpl w:val="A0185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620B14"/>
    <w:multiLevelType w:val="hybridMultilevel"/>
    <w:tmpl w:val="271CA92C"/>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6">
    <w:nsid w:val="53BC097F"/>
    <w:multiLevelType w:val="hybridMultilevel"/>
    <w:tmpl w:val="99F0346E"/>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D8377F"/>
    <w:multiLevelType w:val="hybridMultilevel"/>
    <w:tmpl w:val="9742310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33D3E"/>
    <w:multiLevelType w:val="hybridMultilevel"/>
    <w:tmpl w:val="5D8AE0EE"/>
    <w:lvl w:ilvl="0" w:tplc="7FCC482A">
      <w:start w:val="1"/>
      <w:numFmt w:val="bullet"/>
      <w:lvlText w:val="‒"/>
      <w:lvlJc w:val="left"/>
      <w:pPr>
        <w:ind w:left="720" w:hanging="360"/>
      </w:pPr>
      <w:rPr>
        <w:rFonts w:ascii="Arial" w:hAnsi="Arial" w:hint="default"/>
        <w:b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2"/>
  </w:num>
  <w:num w:numId="4">
    <w:abstractNumId w:val="17"/>
  </w:num>
  <w:num w:numId="5">
    <w:abstractNumId w:val="8"/>
  </w:num>
  <w:num w:numId="6">
    <w:abstractNumId w:val="6"/>
  </w:num>
  <w:num w:numId="7">
    <w:abstractNumId w:val="14"/>
  </w:num>
  <w:num w:numId="8">
    <w:abstractNumId w:val="9"/>
  </w:num>
  <w:num w:numId="9">
    <w:abstractNumId w:val="4"/>
  </w:num>
  <w:num w:numId="10">
    <w:abstractNumId w:val="2"/>
  </w:num>
  <w:num w:numId="11">
    <w:abstractNumId w:val="3"/>
  </w:num>
  <w:num w:numId="12">
    <w:abstractNumId w:val="16"/>
  </w:num>
  <w:num w:numId="13">
    <w:abstractNumId w:val="18"/>
  </w:num>
  <w:num w:numId="14">
    <w:abstractNumId w:val="10"/>
  </w:num>
  <w:num w:numId="15">
    <w:abstractNumId w:val="0"/>
  </w:num>
  <w:num w:numId="16">
    <w:abstractNumId w:val="11"/>
  </w:num>
  <w:num w:numId="17">
    <w:abstractNumId w:val="1"/>
  </w:num>
  <w:num w:numId="18">
    <w:abstractNumId w:val="15"/>
  </w:num>
  <w:num w:numId="19">
    <w:abstractNumId w:val="7"/>
  </w:num>
  <w:num w:numId="20">
    <w:abstractNumId w:val="13"/>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42"/>
    <w:rsid w:val="00000AB0"/>
    <w:rsid w:val="000036E2"/>
    <w:rsid w:val="0000461E"/>
    <w:rsid w:val="0000524A"/>
    <w:rsid w:val="00006D48"/>
    <w:rsid w:val="00023052"/>
    <w:rsid w:val="00023245"/>
    <w:rsid w:val="00025BA3"/>
    <w:rsid w:val="0003763E"/>
    <w:rsid w:val="00042591"/>
    <w:rsid w:val="0004518F"/>
    <w:rsid w:val="00046BD3"/>
    <w:rsid w:val="00056C52"/>
    <w:rsid w:val="000577E0"/>
    <w:rsid w:val="00057A68"/>
    <w:rsid w:val="00065557"/>
    <w:rsid w:val="000675D0"/>
    <w:rsid w:val="000708F0"/>
    <w:rsid w:val="00073A8B"/>
    <w:rsid w:val="00082E8B"/>
    <w:rsid w:val="00083331"/>
    <w:rsid w:val="000834C8"/>
    <w:rsid w:val="00086B1B"/>
    <w:rsid w:val="000915E6"/>
    <w:rsid w:val="0009194C"/>
    <w:rsid w:val="0009692E"/>
    <w:rsid w:val="00096FB8"/>
    <w:rsid w:val="000A1E2F"/>
    <w:rsid w:val="000A3B9F"/>
    <w:rsid w:val="000A4578"/>
    <w:rsid w:val="000A6DED"/>
    <w:rsid w:val="000B043B"/>
    <w:rsid w:val="000B2238"/>
    <w:rsid w:val="000B4617"/>
    <w:rsid w:val="000B480F"/>
    <w:rsid w:val="000C522A"/>
    <w:rsid w:val="000C73A6"/>
    <w:rsid w:val="000F0D93"/>
    <w:rsid w:val="000F4D45"/>
    <w:rsid w:val="000F5104"/>
    <w:rsid w:val="00100501"/>
    <w:rsid w:val="00102848"/>
    <w:rsid w:val="0011010C"/>
    <w:rsid w:val="00111C03"/>
    <w:rsid w:val="00114ACE"/>
    <w:rsid w:val="0012049E"/>
    <w:rsid w:val="00122433"/>
    <w:rsid w:val="00133743"/>
    <w:rsid w:val="00137E7C"/>
    <w:rsid w:val="001415DF"/>
    <w:rsid w:val="00152F51"/>
    <w:rsid w:val="0015678F"/>
    <w:rsid w:val="001576D7"/>
    <w:rsid w:val="00163CDA"/>
    <w:rsid w:val="00167417"/>
    <w:rsid w:val="0017215B"/>
    <w:rsid w:val="0018326B"/>
    <w:rsid w:val="001852DC"/>
    <w:rsid w:val="0019101B"/>
    <w:rsid w:val="0019377F"/>
    <w:rsid w:val="00196EA5"/>
    <w:rsid w:val="001A07D8"/>
    <w:rsid w:val="001A7CD0"/>
    <w:rsid w:val="001B3919"/>
    <w:rsid w:val="001B478F"/>
    <w:rsid w:val="001B57F8"/>
    <w:rsid w:val="001B5A13"/>
    <w:rsid w:val="001B6B1D"/>
    <w:rsid w:val="001C146A"/>
    <w:rsid w:val="001C4541"/>
    <w:rsid w:val="001C488B"/>
    <w:rsid w:val="001C4E2E"/>
    <w:rsid w:val="001D148B"/>
    <w:rsid w:val="001D15F9"/>
    <w:rsid w:val="001D1BBB"/>
    <w:rsid w:val="001D21CB"/>
    <w:rsid w:val="0020290E"/>
    <w:rsid w:val="0021305D"/>
    <w:rsid w:val="00213D19"/>
    <w:rsid w:val="00215AF7"/>
    <w:rsid w:val="002230F8"/>
    <w:rsid w:val="00224674"/>
    <w:rsid w:val="00230C8B"/>
    <w:rsid w:val="00235F60"/>
    <w:rsid w:val="00236EF8"/>
    <w:rsid w:val="00237102"/>
    <w:rsid w:val="002447A5"/>
    <w:rsid w:val="0024724A"/>
    <w:rsid w:val="0025072F"/>
    <w:rsid w:val="00251918"/>
    <w:rsid w:val="00252AEA"/>
    <w:rsid w:val="0025434A"/>
    <w:rsid w:val="00260E87"/>
    <w:rsid w:val="00271AD3"/>
    <w:rsid w:val="0027533D"/>
    <w:rsid w:val="00276C42"/>
    <w:rsid w:val="00277BCB"/>
    <w:rsid w:val="0028319E"/>
    <w:rsid w:val="002855FA"/>
    <w:rsid w:val="002904D7"/>
    <w:rsid w:val="00291784"/>
    <w:rsid w:val="00295740"/>
    <w:rsid w:val="0029649C"/>
    <w:rsid w:val="00297AB6"/>
    <w:rsid w:val="002A069E"/>
    <w:rsid w:val="002A114D"/>
    <w:rsid w:val="002A125C"/>
    <w:rsid w:val="002A13F7"/>
    <w:rsid w:val="002A1892"/>
    <w:rsid w:val="002B6423"/>
    <w:rsid w:val="002C060C"/>
    <w:rsid w:val="002C39B0"/>
    <w:rsid w:val="002C3F22"/>
    <w:rsid w:val="002C619D"/>
    <w:rsid w:val="002C6DC9"/>
    <w:rsid w:val="002E1D6D"/>
    <w:rsid w:val="002E6DCD"/>
    <w:rsid w:val="002E7946"/>
    <w:rsid w:val="002E7F00"/>
    <w:rsid w:val="002F2E6D"/>
    <w:rsid w:val="002F48CB"/>
    <w:rsid w:val="002F5723"/>
    <w:rsid w:val="00300161"/>
    <w:rsid w:val="003033CE"/>
    <w:rsid w:val="00312142"/>
    <w:rsid w:val="003202B1"/>
    <w:rsid w:val="00320856"/>
    <w:rsid w:val="003210EE"/>
    <w:rsid w:val="00322D31"/>
    <w:rsid w:val="003268B2"/>
    <w:rsid w:val="00327C36"/>
    <w:rsid w:val="00330940"/>
    <w:rsid w:val="003331CC"/>
    <w:rsid w:val="00333661"/>
    <w:rsid w:val="00341C50"/>
    <w:rsid w:val="003516B6"/>
    <w:rsid w:val="00354465"/>
    <w:rsid w:val="0036070E"/>
    <w:rsid w:val="0036231F"/>
    <w:rsid w:val="003738D6"/>
    <w:rsid w:val="00375E49"/>
    <w:rsid w:val="003777CE"/>
    <w:rsid w:val="00381C41"/>
    <w:rsid w:val="003848A6"/>
    <w:rsid w:val="00384DBE"/>
    <w:rsid w:val="00394514"/>
    <w:rsid w:val="003A17D5"/>
    <w:rsid w:val="003A1A24"/>
    <w:rsid w:val="003A6CD6"/>
    <w:rsid w:val="003B58EF"/>
    <w:rsid w:val="003C09CA"/>
    <w:rsid w:val="003C1B01"/>
    <w:rsid w:val="003C3106"/>
    <w:rsid w:val="003D145F"/>
    <w:rsid w:val="003D2B94"/>
    <w:rsid w:val="003E1747"/>
    <w:rsid w:val="003F300A"/>
    <w:rsid w:val="00400C07"/>
    <w:rsid w:val="004021DE"/>
    <w:rsid w:val="00404B64"/>
    <w:rsid w:val="00404E6B"/>
    <w:rsid w:val="004118CD"/>
    <w:rsid w:val="004130B6"/>
    <w:rsid w:val="00416C7A"/>
    <w:rsid w:val="00422139"/>
    <w:rsid w:val="00422938"/>
    <w:rsid w:val="00422C7E"/>
    <w:rsid w:val="00423261"/>
    <w:rsid w:val="00427308"/>
    <w:rsid w:val="00427AD0"/>
    <w:rsid w:val="00432468"/>
    <w:rsid w:val="004326B2"/>
    <w:rsid w:val="004350D4"/>
    <w:rsid w:val="00444945"/>
    <w:rsid w:val="00444DDD"/>
    <w:rsid w:val="0044665C"/>
    <w:rsid w:val="00450862"/>
    <w:rsid w:val="00450D90"/>
    <w:rsid w:val="00455541"/>
    <w:rsid w:val="00462AF8"/>
    <w:rsid w:val="00462FFC"/>
    <w:rsid w:val="00466215"/>
    <w:rsid w:val="00467223"/>
    <w:rsid w:val="00471B4F"/>
    <w:rsid w:val="0048071A"/>
    <w:rsid w:val="00484CB4"/>
    <w:rsid w:val="004851E8"/>
    <w:rsid w:val="004915FD"/>
    <w:rsid w:val="0049707C"/>
    <w:rsid w:val="004A0CA1"/>
    <w:rsid w:val="004A2F16"/>
    <w:rsid w:val="004B1377"/>
    <w:rsid w:val="004C05FA"/>
    <w:rsid w:val="004C2138"/>
    <w:rsid w:val="004D014D"/>
    <w:rsid w:val="004D108D"/>
    <w:rsid w:val="004D4EDE"/>
    <w:rsid w:val="004E0048"/>
    <w:rsid w:val="004E525B"/>
    <w:rsid w:val="004E59E2"/>
    <w:rsid w:val="004E5B44"/>
    <w:rsid w:val="00504F85"/>
    <w:rsid w:val="00507180"/>
    <w:rsid w:val="005073E4"/>
    <w:rsid w:val="00523179"/>
    <w:rsid w:val="0052541A"/>
    <w:rsid w:val="005265F8"/>
    <w:rsid w:val="005279B5"/>
    <w:rsid w:val="00530649"/>
    <w:rsid w:val="005327B8"/>
    <w:rsid w:val="00533B6C"/>
    <w:rsid w:val="00534967"/>
    <w:rsid w:val="00535BDB"/>
    <w:rsid w:val="00541C3C"/>
    <w:rsid w:val="005450B2"/>
    <w:rsid w:val="00547B58"/>
    <w:rsid w:val="00550022"/>
    <w:rsid w:val="005514D0"/>
    <w:rsid w:val="005517C3"/>
    <w:rsid w:val="00551B1C"/>
    <w:rsid w:val="00553876"/>
    <w:rsid w:val="00560080"/>
    <w:rsid w:val="00560AE8"/>
    <w:rsid w:val="0057024A"/>
    <w:rsid w:val="00584A79"/>
    <w:rsid w:val="005A046B"/>
    <w:rsid w:val="005B2904"/>
    <w:rsid w:val="005C4FCB"/>
    <w:rsid w:val="005D187A"/>
    <w:rsid w:val="005D4B53"/>
    <w:rsid w:val="005D4D20"/>
    <w:rsid w:val="005D5F30"/>
    <w:rsid w:val="005E268A"/>
    <w:rsid w:val="005E7D54"/>
    <w:rsid w:val="005F6560"/>
    <w:rsid w:val="00600B34"/>
    <w:rsid w:val="006033DC"/>
    <w:rsid w:val="006050FD"/>
    <w:rsid w:val="0060648E"/>
    <w:rsid w:val="00611493"/>
    <w:rsid w:val="006227C8"/>
    <w:rsid w:val="00623D89"/>
    <w:rsid w:val="0063438C"/>
    <w:rsid w:val="006441D0"/>
    <w:rsid w:val="006474D2"/>
    <w:rsid w:val="00647D70"/>
    <w:rsid w:val="00647EAD"/>
    <w:rsid w:val="006502B6"/>
    <w:rsid w:val="006545A2"/>
    <w:rsid w:val="006575B3"/>
    <w:rsid w:val="00663C22"/>
    <w:rsid w:val="00670F75"/>
    <w:rsid w:val="00671515"/>
    <w:rsid w:val="00674044"/>
    <w:rsid w:val="006768EB"/>
    <w:rsid w:val="00682D37"/>
    <w:rsid w:val="00684F96"/>
    <w:rsid w:val="006850FC"/>
    <w:rsid w:val="006A3073"/>
    <w:rsid w:val="006A4ECE"/>
    <w:rsid w:val="006A7BA8"/>
    <w:rsid w:val="006B5549"/>
    <w:rsid w:val="006B7839"/>
    <w:rsid w:val="006C19C1"/>
    <w:rsid w:val="006D0B37"/>
    <w:rsid w:val="006D0B60"/>
    <w:rsid w:val="006D56DD"/>
    <w:rsid w:val="006D6C25"/>
    <w:rsid w:val="006D7232"/>
    <w:rsid w:val="006E0590"/>
    <w:rsid w:val="006E24D6"/>
    <w:rsid w:val="006E3854"/>
    <w:rsid w:val="006E61CB"/>
    <w:rsid w:val="006F1458"/>
    <w:rsid w:val="00704A04"/>
    <w:rsid w:val="00705903"/>
    <w:rsid w:val="0070701A"/>
    <w:rsid w:val="007136FE"/>
    <w:rsid w:val="00715728"/>
    <w:rsid w:val="00717799"/>
    <w:rsid w:val="0071790C"/>
    <w:rsid w:val="00722DAE"/>
    <w:rsid w:val="00732EE0"/>
    <w:rsid w:val="00734D2B"/>
    <w:rsid w:val="00736898"/>
    <w:rsid w:val="00746651"/>
    <w:rsid w:val="007501DA"/>
    <w:rsid w:val="00750E24"/>
    <w:rsid w:val="007534F7"/>
    <w:rsid w:val="00754AFA"/>
    <w:rsid w:val="00754D9B"/>
    <w:rsid w:val="00760836"/>
    <w:rsid w:val="00770DD3"/>
    <w:rsid w:val="00772CAE"/>
    <w:rsid w:val="00777B94"/>
    <w:rsid w:val="007806D1"/>
    <w:rsid w:val="00790BFB"/>
    <w:rsid w:val="00792B64"/>
    <w:rsid w:val="007974C8"/>
    <w:rsid w:val="007A6EFE"/>
    <w:rsid w:val="007A7B6B"/>
    <w:rsid w:val="007B2981"/>
    <w:rsid w:val="007B4815"/>
    <w:rsid w:val="007B57DB"/>
    <w:rsid w:val="007B5F35"/>
    <w:rsid w:val="007B66C8"/>
    <w:rsid w:val="007B6F2F"/>
    <w:rsid w:val="007B7444"/>
    <w:rsid w:val="007C1F55"/>
    <w:rsid w:val="007C472C"/>
    <w:rsid w:val="007D039D"/>
    <w:rsid w:val="007D0B21"/>
    <w:rsid w:val="007D0BA5"/>
    <w:rsid w:val="007D29AD"/>
    <w:rsid w:val="007D3C90"/>
    <w:rsid w:val="007D6168"/>
    <w:rsid w:val="007E38A2"/>
    <w:rsid w:val="007E5B51"/>
    <w:rsid w:val="007E5B70"/>
    <w:rsid w:val="007F3877"/>
    <w:rsid w:val="007F3CA4"/>
    <w:rsid w:val="0081064C"/>
    <w:rsid w:val="008120D0"/>
    <w:rsid w:val="0081255D"/>
    <w:rsid w:val="00817C0B"/>
    <w:rsid w:val="008216B1"/>
    <w:rsid w:val="00825E51"/>
    <w:rsid w:val="0083160E"/>
    <w:rsid w:val="008341BE"/>
    <w:rsid w:val="0083559B"/>
    <w:rsid w:val="00837321"/>
    <w:rsid w:val="00840920"/>
    <w:rsid w:val="00840FC3"/>
    <w:rsid w:val="00844528"/>
    <w:rsid w:val="00850400"/>
    <w:rsid w:val="00855ED3"/>
    <w:rsid w:val="00860AD7"/>
    <w:rsid w:val="00866AA5"/>
    <w:rsid w:val="00876A9E"/>
    <w:rsid w:val="00880299"/>
    <w:rsid w:val="00883623"/>
    <w:rsid w:val="0088532D"/>
    <w:rsid w:val="00885915"/>
    <w:rsid w:val="00891C8D"/>
    <w:rsid w:val="008B4BFD"/>
    <w:rsid w:val="008C387A"/>
    <w:rsid w:val="008D50E3"/>
    <w:rsid w:val="008D75E9"/>
    <w:rsid w:val="008E196E"/>
    <w:rsid w:val="008E1A4B"/>
    <w:rsid w:val="008E2430"/>
    <w:rsid w:val="008E7A01"/>
    <w:rsid w:val="008E7C4F"/>
    <w:rsid w:val="008F47C3"/>
    <w:rsid w:val="0090300E"/>
    <w:rsid w:val="00913063"/>
    <w:rsid w:val="009141A5"/>
    <w:rsid w:val="0091430A"/>
    <w:rsid w:val="00917330"/>
    <w:rsid w:val="00920374"/>
    <w:rsid w:val="009320E9"/>
    <w:rsid w:val="009335AD"/>
    <w:rsid w:val="009370AD"/>
    <w:rsid w:val="00943316"/>
    <w:rsid w:val="009606FC"/>
    <w:rsid w:val="009610CA"/>
    <w:rsid w:val="00961C13"/>
    <w:rsid w:val="009707E6"/>
    <w:rsid w:val="00972E4A"/>
    <w:rsid w:val="00985849"/>
    <w:rsid w:val="00987D33"/>
    <w:rsid w:val="00990DC6"/>
    <w:rsid w:val="009A49E5"/>
    <w:rsid w:val="009A4B22"/>
    <w:rsid w:val="009B59E3"/>
    <w:rsid w:val="009C781A"/>
    <w:rsid w:val="009E0473"/>
    <w:rsid w:val="009E0B0A"/>
    <w:rsid w:val="009E4AAC"/>
    <w:rsid w:val="009E4E20"/>
    <w:rsid w:val="009F59F1"/>
    <w:rsid w:val="009F7572"/>
    <w:rsid w:val="00A014A4"/>
    <w:rsid w:val="00A02558"/>
    <w:rsid w:val="00A02D13"/>
    <w:rsid w:val="00A10D6E"/>
    <w:rsid w:val="00A15E08"/>
    <w:rsid w:val="00A32639"/>
    <w:rsid w:val="00A33433"/>
    <w:rsid w:val="00A42565"/>
    <w:rsid w:val="00A47A9D"/>
    <w:rsid w:val="00A53F43"/>
    <w:rsid w:val="00A56419"/>
    <w:rsid w:val="00A609E4"/>
    <w:rsid w:val="00A661AC"/>
    <w:rsid w:val="00A741F6"/>
    <w:rsid w:val="00A82CAA"/>
    <w:rsid w:val="00A91B1D"/>
    <w:rsid w:val="00A97DC7"/>
    <w:rsid w:val="00AA1799"/>
    <w:rsid w:val="00AA2A6F"/>
    <w:rsid w:val="00AA2B4D"/>
    <w:rsid w:val="00AA5A37"/>
    <w:rsid w:val="00AA5F7F"/>
    <w:rsid w:val="00AB1B8E"/>
    <w:rsid w:val="00AC1302"/>
    <w:rsid w:val="00AD2D50"/>
    <w:rsid w:val="00AE14D8"/>
    <w:rsid w:val="00AF6493"/>
    <w:rsid w:val="00B018D3"/>
    <w:rsid w:val="00B07215"/>
    <w:rsid w:val="00B07250"/>
    <w:rsid w:val="00B07D23"/>
    <w:rsid w:val="00B126A8"/>
    <w:rsid w:val="00B14115"/>
    <w:rsid w:val="00B14BC4"/>
    <w:rsid w:val="00B1557B"/>
    <w:rsid w:val="00B16845"/>
    <w:rsid w:val="00B34AE7"/>
    <w:rsid w:val="00B375A6"/>
    <w:rsid w:val="00B407B5"/>
    <w:rsid w:val="00B430E7"/>
    <w:rsid w:val="00B5287B"/>
    <w:rsid w:val="00B528B3"/>
    <w:rsid w:val="00B565A1"/>
    <w:rsid w:val="00B5792B"/>
    <w:rsid w:val="00B6474E"/>
    <w:rsid w:val="00B740F9"/>
    <w:rsid w:val="00B74D32"/>
    <w:rsid w:val="00B76F6A"/>
    <w:rsid w:val="00B810D8"/>
    <w:rsid w:val="00B811D7"/>
    <w:rsid w:val="00B81358"/>
    <w:rsid w:val="00B84063"/>
    <w:rsid w:val="00B867F3"/>
    <w:rsid w:val="00B876A2"/>
    <w:rsid w:val="00B87C1E"/>
    <w:rsid w:val="00B96ED9"/>
    <w:rsid w:val="00BB0B7A"/>
    <w:rsid w:val="00BB6F19"/>
    <w:rsid w:val="00BC2CD2"/>
    <w:rsid w:val="00BC675B"/>
    <w:rsid w:val="00BC73FA"/>
    <w:rsid w:val="00BD3AD7"/>
    <w:rsid w:val="00BD68DB"/>
    <w:rsid w:val="00BE054D"/>
    <w:rsid w:val="00BE1D6B"/>
    <w:rsid w:val="00BE61D0"/>
    <w:rsid w:val="00BF0CC2"/>
    <w:rsid w:val="00BF461D"/>
    <w:rsid w:val="00BF6BB1"/>
    <w:rsid w:val="00BF6C9A"/>
    <w:rsid w:val="00C029C1"/>
    <w:rsid w:val="00C14670"/>
    <w:rsid w:val="00C20EB3"/>
    <w:rsid w:val="00C211FB"/>
    <w:rsid w:val="00C22F1B"/>
    <w:rsid w:val="00C23693"/>
    <w:rsid w:val="00C30EE4"/>
    <w:rsid w:val="00C35CC0"/>
    <w:rsid w:val="00C36A7D"/>
    <w:rsid w:val="00C4774C"/>
    <w:rsid w:val="00C637D7"/>
    <w:rsid w:val="00C647A4"/>
    <w:rsid w:val="00C650B8"/>
    <w:rsid w:val="00C7512D"/>
    <w:rsid w:val="00C8236B"/>
    <w:rsid w:val="00C84250"/>
    <w:rsid w:val="00C84753"/>
    <w:rsid w:val="00C85AFA"/>
    <w:rsid w:val="00C912FA"/>
    <w:rsid w:val="00C96C34"/>
    <w:rsid w:val="00C97D96"/>
    <w:rsid w:val="00CA00F9"/>
    <w:rsid w:val="00CA1DE2"/>
    <w:rsid w:val="00CA611A"/>
    <w:rsid w:val="00CB575D"/>
    <w:rsid w:val="00CC124E"/>
    <w:rsid w:val="00CC4AAB"/>
    <w:rsid w:val="00CC612E"/>
    <w:rsid w:val="00CC764A"/>
    <w:rsid w:val="00CC7DD8"/>
    <w:rsid w:val="00CD1052"/>
    <w:rsid w:val="00CD15D5"/>
    <w:rsid w:val="00CD6811"/>
    <w:rsid w:val="00CE2B6E"/>
    <w:rsid w:val="00CF0886"/>
    <w:rsid w:val="00CF3844"/>
    <w:rsid w:val="00CF431E"/>
    <w:rsid w:val="00D02870"/>
    <w:rsid w:val="00D17080"/>
    <w:rsid w:val="00D228FF"/>
    <w:rsid w:val="00D315A0"/>
    <w:rsid w:val="00D376DF"/>
    <w:rsid w:val="00D45313"/>
    <w:rsid w:val="00D47941"/>
    <w:rsid w:val="00D53D1F"/>
    <w:rsid w:val="00D542E1"/>
    <w:rsid w:val="00D562F3"/>
    <w:rsid w:val="00D67955"/>
    <w:rsid w:val="00D67B74"/>
    <w:rsid w:val="00D70728"/>
    <w:rsid w:val="00D71589"/>
    <w:rsid w:val="00D73FCA"/>
    <w:rsid w:val="00D753DA"/>
    <w:rsid w:val="00D801ED"/>
    <w:rsid w:val="00D8284B"/>
    <w:rsid w:val="00D84FA8"/>
    <w:rsid w:val="00D85D7E"/>
    <w:rsid w:val="00D92882"/>
    <w:rsid w:val="00D9302B"/>
    <w:rsid w:val="00DA2A83"/>
    <w:rsid w:val="00DA3AAF"/>
    <w:rsid w:val="00DB5157"/>
    <w:rsid w:val="00DB7E56"/>
    <w:rsid w:val="00DC0980"/>
    <w:rsid w:val="00DC1843"/>
    <w:rsid w:val="00DC2D44"/>
    <w:rsid w:val="00DD29D4"/>
    <w:rsid w:val="00DD3C37"/>
    <w:rsid w:val="00DD6684"/>
    <w:rsid w:val="00DD6BFB"/>
    <w:rsid w:val="00DE13AE"/>
    <w:rsid w:val="00DE168B"/>
    <w:rsid w:val="00DE1F2A"/>
    <w:rsid w:val="00DE5BBC"/>
    <w:rsid w:val="00DE7A78"/>
    <w:rsid w:val="00DF1A52"/>
    <w:rsid w:val="00DF1B6E"/>
    <w:rsid w:val="00DF7B09"/>
    <w:rsid w:val="00E00882"/>
    <w:rsid w:val="00E017C9"/>
    <w:rsid w:val="00E0617E"/>
    <w:rsid w:val="00E17E0D"/>
    <w:rsid w:val="00E202C7"/>
    <w:rsid w:val="00E3696B"/>
    <w:rsid w:val="00E37EC3"/>
    <w:rsid w:val="00E403C7"/>
    <w:rsid w:val="00E44876"/>
    <w:rsid w:val="00E530F6"/>
    <w:rsid w:val="00E55039"/>
    <w:rsid w:val="00E57CB6"/>
    <w:rsid w:val="00E604E1"/>
    <w:rsid w:val="00E642C3"/>
    <w:rsid w:val="00E67C71"/>
    <w:rsid w:val="00E80C28"/>
    <w:rsid w:val="00EA137F"/>
    <w:rsid w:val="00EA2DEC"/>
    <w:rsid w:val="00EA53EC"/>
    <w:rsid w:val="00EA7E18"/>
    <w:rsid w:val="00EB1855"/>
    <w:rsid w:val="00EB2243"/>
    <w:rsid w:val="00EB54F6"/>
    <w:rsid w:val="00EC2EB1"/>
    <w:rsid w:val="00EC516D"/>
    <w:rsid w:val="00EC7950"/>
    <w:rsid w:val="00EC799B"/>
    <w:rsid w:val="00ED0EAD"/>
    <w:rsid w:val="00ED44B8"/>
    <w:rsid w:val="00ED6FA0"/>
    <w:rsid w:val="00EE0238"/>
    <w:rsid w:val="00EE1C18"/>
    <w:rsid w:val="00EE4BD7"/>
    <w:rsid w:val="00EE700F"/>
    <w:rsid w:val="00EF212B"/>
    <w:rsid w:val="00F05931"/>
    <w:rsid w:val="00F05BFB"/>
    <w:rsid w:val="00F069D3"/>
    <w:rsid w:val="00F100D6"/>
    <w:rsid w:val="00F14777"/>
    <w:rsid w:val="00F163FE"/>
    <w:rsid w:val="00F16B96"/>
    <w:rsid w:val="00F16BAC"/>
    <w:rsid w:val="00F27D21"/>
    <w:rsid w:val="00F27D7C"/>
    <w:rsid w:val="00F32FAC"/>
    <w:rsid w:val="00F376F5"/>
    <w:rsid w:val="00F435F4"/>
    <w:rsid w:val="00F4708C"/>
    <w:rsid w:val="00F47D21"/>
    <w:rsid w:val="00F51B00"/>
    <w:rsid w:val="00F52030"/>
    <w:rsid w:val="00F56A6C"/>
    <w:rsid w:val="00F65A35"/>
    <w:rsid w:val="00F7353C"/>
    <w:rsid w:val="00F77FED"/>
    <w:rsid w:val="00F82C6E"/>
    <w:rsid w:val="00F85FD6"/>
    <w:rsid w:val="00F86B0D"/>
    <w:rsid w:val="00F91B79"/>
    <w:rsid w:val="00F939BB"/>
    <w:rsid w:val="00FA6716"/>
    <w:rsid w:val="00FC61F6"/>
    <w:rsid w:val="00FD2432"/>
    <w:rsid w:val="00FD289B"/>
    <w:rsid w:val="00FD5333"/>
    <w:rsid w:val="00FD7633"/>
    <w:rsid w:val="00FE4795"/>
    <w:rsid w:val="0763543D"/>
    <w:rsid w:val="0934645D"/>
    <w:rsid w:val="0A5D59FA"/>
    <w:rsid w:val="0AF0B68E"/>
    <w:rsid w:val="11B973E4"/>
    <w:rsid w:val="1221CFC1"/>
    <w:rsid w:val="171150D1"/>
    <w:rsid w:val="17748A71"/>
    <w:rsid w:val="18308E3F"/>
    <w:rsid w:val="1BF74524"/>
    <w:rsid w:val="1D73AACF"/>
    <w:rsid w:val="1E8C1821"/>
    <w:rsid w:val="1EB73C93"/>
    <w:rsid w:val="206A3AF5"/>
    <w:rsid w:val="2296B054"/>
    <w:rsid w:val="25BE531E"/>
    <w:rsid w:val="2717CD5B"/>
    <w:rsid w:val="33E86187"/>
    <w:rsid w:val="36E3801C"/>
    <w:rsid w:val="46484763"/>
    <w:rsid w:val="485CEC5A"/>
    <w:rsid w:val="493071A1"/>
    <w:rsid w:val="4A60443C"/>
    <w:rsid w:val="4BD2D5D8"/>
    <w:rsid w:val="50821109"/>
    <w:rsid w:val="5C31CD29"/>
    <w:rsid w:val="5CB483BD"/>
    <w:rsid w:val="698DC1DA"/>
    <w:rsid w:val="69AECD8D"/>
    <w:rsid w:val="6E97DF95"/>
    <w:rsid w:val="6EF865DB"/>
    <w:rsid w:val="7092DD40"/>
    <w:rsid w:val="71DC6540"/>
    <w:rsid w:val="71DDA073"/>
    <w:rsid w:val="733B45B4"/>
    <w:rsid w:val="74A6A1EE"/>
    <w:rsid w:val="7757A654"/>
    <w:rsid w:val="7E332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E617"/>
  <w15:chartTrackingRefBased/>
  <w15:docId w15:val="{503C3E75-FA65-4E81-8D7E-BF0D2427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next w:val="Normal"/>
    <w:link w:val="Titre1Car"/>
    <w:uiPriority w:val="9"/>
    <w:qFormat/>
    <w:rsid w:val="000B480F"/>
    <w:pPr>
      <w:keepNext/>
      <w:keepLines/>
      <w:spacing w:after="131"/>
      <w:ind w:left="10" w:hanging="10"/>
      <w:outlineLvl w:val="0"/>
    </w:pPr>
    <w:rPr>
      <w:rFonts w:ascii="Times New Roman" w:eastAsia="Times New Roman" w:hAnsi="Times New Roman" w:cs="Times New Roman"/>
      <w:b/>
      <w:i/>
      <w:color w:val="000000"/>
      <w:sz w:val="24"/>
    </w:rPr>
  </w:style>
  <w:style w:type="paragraph" w:styleId="Titre2">
    <w:name w:val="heading 2"/>
    <w:next w:val="Normal"/>
    <w:link w:val="Titre2Car"/>
    <w:uiPriority w:val="9"/>
    <w:unhideWhenUsed/>
    <w:qFormat/>
    <w:rsid w:val="000B480F"/>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Titre3">
    <w:name w:val="heading 3"/>
    <w:basedOn w:val="Normal"/>
    <w:next w:val="Normal"/>
    <w:link w:val="Titre3Car"/>
    <w:uiPriority w:val="9"/>
    <w:semiHidden/>
    <w:unhideWhenUsed/>
    <w:qFormat/>
    <w:rsid w:val="009203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480F"/>
    <w:rPr>
      <w:rFonts w:ascii="Times New Roman" w:eastAsia="Times New Roman" w:hAnsi="Times New Roman" w:cs="Times New Roman"/>
      <w:b/>
      <w:i/>
      <w:color w:val="000000"/>
      <w:sz w:val="24"/>
    </w:rPr>
  </w:style>
  <w:style w:type="character" w:customStyle="1" w:styleId="Titre2Car">
    <w:name w:val="Titre 2 Car"/>
    <w:basedOn w:val="Policepardfaut"/>
    <w:link w:val="Titre2"/>
    <w:uiPriority w:val="9"/>
    <w:rsid w:val="000B480F"/>
    <w:rPr>
      <w:rFonts w:ascii="Times New Roman" w:eastAsia="Times New Roman" w:hAnsi="Times New Roman" w:cs="Times New Roman"/>
      <w:b/>
      <w:color w:val="4066AA"/>
      <w:shd w:val="clear" w:color="auto" w:fill="DCDDDD"/>
    </w:rPr>
  </w:style>
  <w:style w:type="paragraph" w:styleId="Paragraphedeliste">
    <w:name w:val="List Paragraph"/>
    <w:aliases w:val="References,Liste couleur - Accent 11,List Paragraph1,Liste couleur - Accent 111,Bullets,Paragraphe de liste3,Bullet 1,Paragraphe de liste1,Celula,List Bullet Mary,List Paragraph (numbered (a)),List Paragraph nowy,List_Paragraph"/>
    <w:basedOn w:val="Normal"/>
    <w:link w:val="ParagraphedelisteCar"/>
    <w:uiPriority w:val="34"/>
    <w:qFormat/>
    <w:rsid w:val="000B480F"/>
    <w:pPr>
      <w:ind w:left="720"/>
      <w:contextualSpacing/>
    </w:pPr>
  </w:style>
  <w:style w:type="paragraph" w:styleId="Commentaire">
    <w:name w:val="annotation text"/>
    <w:basedOn w:val="Normal"/>
    <w:link w:val="CommentaireCar"/>
    <w:uiPriority w:val="99"/>
    <w:semiHidden/>
    <w:unhideWhenUsed/>
    <w:rsid w:val="000B480F"/>
    <w:pPr>
      <w:spacing w:line="240" w:lineRule="auto"/>
    </w:pPr>
    <w:rPr>
      <w:sz w:val="20"/>
      <w:szCs w:val="20"/>
    </w:rPr>
  </w:style>
  <w:style w:type="character" w:customStyle="1" w:styleId="CommentaireCar">
    <w:name w:val="Commentaire Car"/>
    <w:basedOn w:val="Policepardfaut"/>
    <w:link w:val="Commentaire"/>
    <w:uiPriority w:val="99"/>
    <w:semiHidden/>
    <w:rsid w:val="000B480F"/>
    <w:rPr>
      <w:sz w:val="20"/>
      <w:szCs w:val="20"/>
    </w:rPr>
  </w:style>
  <w:style w:type="character" w:styleId="Marquedecommentaire">
    <w:name w:val="annotation reference"/>
    <w:basedOn w:val="Policepardfaut"/>
    <w:uiPriority w:val="99"/>
    <w:semiHidden/>
    <w:unhideWhenUsed/>
    <w:rsid w:val="000B480F"/>
    <w:rPr>
      <w:sz w:val="16"/>
      <w:szCs w:val="16"/>
    </w:rPr>
  </w:style>
  <w:style w:type="paragraph" w:styleId="Notedebasdepage">
    <w:name w:val="footnote text"/>
    <w:basedOn w:val="Normal"/>
    <w:link w:val="NotedebasdepageCar"/>
    <w:uiPriority w:val="99"/>
    <w:semiHidden/>
    <w:unhideWhenUsed/>
    <w:rsid w:val="000B48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480F"/>
    <w:rPr>
      <w:sz w:val="20"/>
      <w:szCs w:val="20"/>
    </w:rPr>
  </w:style>
  <w:style w:type="character" w:styleId="Appelnotedebasdep">
    <w:name w:val="footnote reference"/>
    <w:aliases w:val="ftref"/>
    <w:uiPriority w:val="99"/>
    <w:unhideWhenUsed/>
    <w:rsid w:val="000B480F"/>
    <w:rPr>
      <w:vertAlign w:val="superscript"/>
    </w:rPr>
  </w:style>
  <w:style w:type="table" w:styleId="Grilledutableau">
    <w:name w:val="Table Grid"/>
    <w:basedOn w:val="TableauNormal"/>
    <w:uiPriority w:val="39"/>
    <w:rsid w:val="000B480F"/>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Grille4-Accentuation5">
    <w:name w:val="Grid Table 4 Accent 5"/>
    <w:basedOn w:val="TableauNormal"/>
    <w:uiPriority w:val="49"/>
    <w:rsid w:val="000B480F"/>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auNormal"/>
    <w:next w:val="Grilledutableau"/>
    <w:uiPriority w:val="39"/>
    <w:rsid w:val="000B480F"/>
    <w:pPr>
      <w:spacing w:after="0" w:line="240" w:lineRule="auto"/>
    </w:pPr>
    <w:rPr>
      <w:rFonts w:ascii="Calibri" w:eastAsia="Calibri" w:hAnsi="Calibri" w:cs="Times New Roman"/>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0B480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B480F"/>
  </w:style>
  <w:style w:type="paragraph" w:styleId="Textedebulles">
    <w:name w:val="Balloon Text"/>
    <w:basedOn w:val="Normal"/>
    <w:link w:val="TextedebullesCar"/>
    <w:uiPriority w:val="99"/>
    <w:semiHidden/>
    <w:unhideWhenUsed/>
    <w:rsid w:val="000B48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480F"/>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B480F"/>
    <w:rPr>
      <w:b/>
      <w:bCs/>
    </w:rPr>
  </w:style>
  <w:style w:type="character" w:customStyle="1" w:styleId="ObjetducommentaireCar">
    <w:name w:val="Objet du commentaire Car"/>
    <w:basedOn w:val="CommentaireCar"/>
    <w:link w:val="Objetducommentaire"/>
    <w:uiPriority w:val="99"/>
    <w:semiHidden/>
    <w:rsid w:val="000B480F"/>
    <w:rPr>
      <w:b/>
      <w:bCs/>
      <w:sz w:val="20"/>
      <w:szCs w:val="20"/>
    </w:rPr>
  </w:style>
  <w:style w:type="paragraph" w:styleId="En-tte">
    <w:name w:val="header"/>
    <w:basedOn w:val="Normal"/>
    <w:link w:val="En-tteCar"/>
    <w:uiPriority w:val="99"/>
    <w:unhideWhenUsed/>
    <w:rsid w:val="000B480F"/>
    <w:pPr>
      <w:tabs>
        <w:tab w:val="center" w:pos="4680"/>
        <w:tab w:val="right" w:pos="9360"/>
      </w:tabs>
      <w:spacing w:after="0" w:line="240" w:lineRule="auto"/>
    </w:pPr>
  </w:style>
  <w:style w:type="character" w:customStyle="1" w:styleId="En-tteCar">
    <w:name w:val="En-tête Car"/>
    <w:basedOn w:val="Policepardfaut"/>
    <w:link w:val="En-tte"/>
    <w:uiPriority w:val="99"/>
    <w:rsid w:val="000B480F"/>
  </w:style>
  <w:style w:type="character" w:styleId="Lienhypertexte">
    <w:name w:val="Hyperlink"/>
    <w:basedOn w:val="Policepardfaut"/>
    <w:uiPriority w:val="99"/>
    <w:unhideWhenUsed/>
    <w:rsid w:val="000B480F"/>
    <w:rPr>
      <w:color w:val="0563C1" w:themeColor="hyperlink"/>
      <w:u w:val="single"/>
    </w:rPr>
  </w:style>
  <w:style w:type="character" w:customStyle="1" w:styleId="UnresolvedMention">
    <w:name w:val="Unresolved Mention"/>
    <w:basedOn w:val="Policepardfaut"/>
    <w:uiPriority w:val="99"/>
    <w:semiHidden/>
    <w:unhideWhenUsed/>
    <w:rsid w:val="000B480F"/>
    <w:rPr>
      <w:color w:val="605E5C"/>
      <w:shd w:val="clear" w:color="auto" w:fill="E1DFDD"/>
    </w:rPr>
  </w:style>
  <w:style w:type="table" w:customStyle="1" w:styleId="TableGrid2">
    <w:name w:val="Table Grid2"/>
    <w:basedOn w:val="TableauNormal"/>
    <w:next w:val="Grilledutableau"/>
    <w:uiPriority w:val="39"/>
    <w:rsid w:val="000B480F"/>
    <w:pPr>
      <w:spacing w:after="0" w:line="240" w:lineRule="auto"/>
    </w:pPr>
    <w:rPr>
      <w:rFonts w:ascii="Calibri" w:eastAsia="Calibri" w:hAnsi="Calibri" w:cs="Times New Roman"/>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uiPriority w:val="39"/>
    <w:rsid w:val="000B480F"/>
    <w:pPr>
      <w:spacing w:after="0" w:line="240" w:lineRule="auto"/>
    </w:pPr>
    <w:rPr>
      <w:rFonts w:ascii="Calibri" w:eastAsia="Calibri" w:hAnsi="Calibri" w:cs="Times New Roman"/>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auNormal"/>
    <w:next w:val="Grilledutableau"/>
    <w:uiPriority w:val="39"/>
    <w:rsid w:val="000B480F"/>
    <w:pPr>
      <w:spacing w:after="0" w:line="240" w:lineRule="auto"/>
    </w:pPr>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auNormal"/>
    <w:next w:val="Grilledutableau"/>
    <w:uiPriority w:val="39"/>
    <w:rsid w:val="000B480F"/>
    <w:pPr>
      <w:spacing w:after="0" w:line="240" w:lineRule="auto"/>
    </w:pPr>
    <w:rPr>
      <w:rFonts w:ascii="Calibri" w:eastAsia="Calibri" w:hAnsi="Calibri" w:cs="Times New Roman"/>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0B480F"/>
  </w:style>
  <w:style w:type="table" w:customStyle="1" w:styleId="TableGrid5">
    <w:name w:val="Table Grid5"/>
    <w:basedOn w:val="TableauNormal"/>
    <w:next w:val="Grilledutableau"/>
    <w:uiPriority w:val="39"/>
    <w:rsid w:val="000B480F"/>
    <w:pPr>
      <w:spacing w:after="0" w:line="240" w:lineRule="auto"/>
    </w:pPr>
    <w:rPr>
      <w:rFonts w:ascii="Calibri" w:eastAsia="Calibri" w:hAnsi="Calibri" w:cs="Times New Roman"/>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auNormal"/>
    <w:next w:val="Grilledutableau"/>
    <w:uiPriority w:val="39"/>
    <w:rsid w:val="000B480F"/>
    <w:pPr>
      <w:spacing w:after="0" w:line="240" w:lineRule="auto"/>
    </w:pPr>
    <w:rPr>
      <w:rFonts w:ascii="Calibri" w:eastAsia="Calibri" w:hAnsi="Calibri" w:cs="Times New Roman"/>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B480F"/>
    <w:pPr>
      <w:widowControl w:val="0"/>
      <w:spacing w:after="0" w:line="240" w:lineRule="auto"/>
      <w:ind w:left="103"/>
    </w:pPr>
    <w:rPr>
      <w:rFonts w:ascii="Calibri" w:eastAsia="Calibri" w:hAnsi="Calibri" w:cs="Calibri"/>
    </w:rPr>
  </w:style>
  <w:style w:type="numbering" w:customStyle="1" w:styleId="NoList1">
    <w:name w:val="No List1"/>
    <w:next w:val="Aucuneliste"/>
    <w:uiPriority w:val="99"/>
    <w:semiHidden/>
    <w:unhideWhenUsed/>
    <w:rsid w:val="000B480F"/>
  </w:style>
  <w:style w:type="paragraph" w:customStyle="1" w:styleId="footnotedescription">
    <w:name w:val="footnote description"/>
    <w:next w:val="Normal"/>
    <w:link w:val="footnotedescriptionChar"/>
    <w:hidden/>
    <w:rsid w:val="000B480F"/>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B480F"/>
    <w:rPr>
      <w:rFonts w:ascii="Times New Roman" w:eastAsia="Times New Roman" w:hAnsi="Times New Roman" w:cs="Times New Roman"/>
      <w:color w:val="000000"/>
      <w:sz w:val="20"/>
    </w:rPr>
  </w:style>
  <w:style w:type="paragraph" w:styleId="TM1">
    <w:name w:val="toc 1"/>
    <w:hidden/>
    <w:rsid w:val="000B480F"/>
    <w:pPr>
      <w:spacing w:after="113" w:line="248" w:lineRule="auto"/>
      <w:ind w:left="25" w:right="29" w:hanging="10"/>
    </w:pPr>
    <w:rPr>
      <w:rFonts w:ascii="Times New Roman" w:eastAsia="Times New Roman" w:hAnsi="Times New Roman" w:cs="Times New Roman"/>
      <w:color w:val="000000"/>
      <w:sz w:val="24"/>
    </w:rPr>
  </w:style>
  <w:style w:type="paragraph" w:styleId="TM2">
    <w:name w:val="toc 2"/>
    <w:hidden/>
    <w:rsid w:val="000B480F"/>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0B480F"/>
    <w:rPr>
      <w:rFonts w:ascii="Times New Roman" w:eastAsia="Times New Roman" w:hAnsi="Times New Roman" w:cs="Times New Roman"/>
      <w:color w:val="000000"/>
      <w:sz w:val="20"/>
      <w:vertAlign w:val="superscript"/>
    </w:rPr>
  </w:style>
  <w:style w:type="table" w:customStyle="1" w:styleId="TableGrid">
    <w:name w:val="TableGrid"/>
    <w:rsid w:val="000B480F"/>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0B480F"/>
  </w:style>
  <w:style w:type="character" w:customStyle="1" w:styleId="eop">
    <w:name w:val="eop"/>
    <w:rsid w:val="000B480F"/>
  </w:style>
  <w:style w:type="paragraph" w:styleId="Rvision">
    <w:name w:val="Revision"/>
    <w:hidden/>
    <w:uiPriority w:val="99"/>
    <w:semiHidden/>
    <w:rsid w:val="000B480F"/>
    <w:pPr>
      <w:spacing w:after="0" w:line="240" w:lineRule="auto"/>
    </w:pPr>
  </w:style>
  <w:style w:type="paragraph" w:styleId="Corpsdetexte">
    <w:name w:val="Body Text"/>
    <w:basedOn w:val="Normal"/>
    <w:link w:val="CorpsdetexteCar"/>
    <w:uiPriority w:val="1"/>
    <w:qFormat/>
    <w:rsid w:val="004350D4"/>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4350D4"/>
    <w:rPr>
      <w:rFonts w:ascii="Calibri" w:eastAsia="Calibri" w:hAnsi="Calibri" w:cs="Calibri"/>
    </w:rPr>
  </w:style>
  <w:style w:type="character" w:customStyle="1" w:styleId="Titre3Car">
    <w:name w:val="Titre 3 Car"/>
    <w:basedOn w:val="Policepardfaut"/>
    <w:link w:val="Titre3"/>
    <w:uiPriority w:val="9"/>
    <w:semiHidden/>
    <w:rsid w:val="00920374"/>
    <w:rPr>
      <w:rFonts w:asciiTheme="majorHAnsi" w:eastAsiaTheme="majorEastAsia" w:hAnsiTheme="majorHAnsi" w:cstheme="majorBidi"/>
      <w:color w:val="1F3763" w:themeColor="accent1" w:themeShade="7F"/>
      <w:sz w:val="24"/>
      <w:szCs w:val="24"/>
    </w:rPr>
  </w:style>
  <w:style w:type="character" w:customStyle="1" w:styleId="ParagraphedelisteCar">
    <w:name w:val="Paragraphe de liste Car"/>
    <w:aliases w:val="References Car,Liste couleur - Accent 11 Car,List Paragraph1 Car,Liste couleur - Accent 111 Car,Bullets Car,Paragraphe de liste3 Car,Bullet 1 Car,Paragraphe de liste1 Car,Celula Car,List Bullet Mary Car,List Paragraph nowy Car"/>
    <w:link w:val="Paragraphedeliste"/>
    <w:uiPriority w:val="34"/>
    <w:locked/>
    <w:rsid w:val="002C6DC9"/>
  </w:style>
  <w:style w:type="paragraph" w:styleId="NormalWeb">
    <w:name w:val="Normal (Web)"/>
    <w:basedOn w:val="Normal"/>
    <w:uiPriority w:val="99"/>
    <w:unhideWhenUsed/>
    <w:rsid w:val="002C39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5911">
      <w:bodyDiv w:val="1"/>
      <w:marLeft w:val="0"/>
      <w:marRight w:val="0"/>
      <w:marTop w:val="0"/>
      <w:marBottom w:val="0"/>
      <w:divBdr>
        <w:top w:val="none" w:sz="0" w:space="0" w:color="auto"/>
        <w:left w:val="none" w:sz="0" w:space="0" w:color="auto"/>
        <w:bottom w:val="none" w:sz="0" w:space="0" w:color="auto"/>
        <w:right w:val="none" w:sz="0" w:space="0" w:color="auto"/>
      </w:divBdr>
    </w:div>
    <w:div w:id="1418016775">
      <w:bodyDiv w:val="1"/>
      <w:marLeft w:val="0"/>
      <w:marRight w:val="0"/>
      <w:marTop w:val="0"/>
      <w:marBottom w:val="0"/>
      <w:divBdr>
        <w:top w:val="none" w:sz="0" w:space="0" w:color="auto"/>
        <w:left w:val="none" w:sz="0" w:space="0" w:color="auto"/>
        <w:bottom w:val="none" w:sz="0" w:space="0" w:color="auto"/>
        <w:right w:val="none" w:sz="0" w:space="0" w:color="auto"/>
      </w:divBdr>
    </w:div>
    <w:div w:id="1430153580">
      <w:bodyDiv w:val="1"/>
      <w:marLeft w:val="0"/>
      <w:marRight w:val="0"/>
      <w:marTop w:val="0"/>
      <w:marBottom w:val="0"/>
      <w:divBdr>
        <w:top w:val="none" w:sz="0" w:space="0" w:color="auto"/>
        <w:left w:val="none" w:sz="0" w:space="0" w:color="auto"/>
        <w:bottom w:val="none" w:sz="0" w:space="0" w:color="auto"/>
        <w:right w:val="none" w:sz="0" w:space="0" w:color="auto"/>
      </w:divBdr>
    </w:div>
    <w:div w:id="14956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dc.enquiries@unwome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dc.enquiries@unwome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dc.enquiries@unwome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c89081f9ca6a06c62e462925b5e6f0a6">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244610fe17a1a6d72460c07ada05ad7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S2JVWQHSHYPP-992070452-1398</_dlc_DocId>
    <_dlc_DocIdUrl xmlns="a15e0e0f-4f4a-4916-abd0-83d6a9ed7276">
      <Url>https://unwomen.sharepoint.com/management/LF/_layouts/15/DocIdRedir.aspx?ID=S2JVWQHSHYPP-992070452-1398</Url>
      <Description>S2JVWQHSHYPP-992070452-1398</Description>
    </_dlc_DocIdUrl>
    <LF_IsArchived xmlns="a15e0e0f-4f4a-4916-abd0-83d6a9ed7276">false</LF_IsArchived>
    <LF_ReviewDate xmlns="a15e0e0f-4f4a-4916-abd0-83d6a9ed7276">2023-12-30T05:00:00+00:00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Proposals Template for&amp;#160;Implementing Partners (English and Spanish versions)&lt;br&gt;&lt;/p&gt;&lt;p&gt;Selection of Programme Partners​ Procedure&lt;br&gt;&lt;/p&gt;</LF_RelatedDoc>
    <LF_Applicability xmlns="a15e0e0f-4f4a-4916-abd0-83d6a9ed7276">All Personnel</LF_Applicability>
    <LF_EffectiveDate xmlns="a15e0e0f-4f4a-4916-abd0-83d6a9ed7276">2020-01-09T05:00:00+00:00</LF_Effectiv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179509-7F90-4809-A620-38F052D4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CF54A-3BD2-4586-A8EA-8363BD475809}">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2FA888CC-9B60-4B81-AF8F-D5C10E67B6EC}">
  <ds:schemaRefs>
    <ds:schemaRef ds:uri="http://schemas.microsoft.com/sharepoint/v3/contenttype/forms"/>
  </ds:schemaRefs>
</ds:datastoreItem>
</file>

<file path=customXml/itemProps4.xml><?xml version="1.0" encoding="utf-8"?>
<ds:datastoreItem xmlns:ds="http://schemas.openxmlformats.org/officeDocument/2006/customXml" ds:itemID="{64207359-95AE-4B62-AF00-300B9A95CB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4826</Words>
  <Characters>26543</Characters>
  <Application>Microsoft Office Word</Application>
  <DocSecurity>0</DocSecurity>
  <Lines>221</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Call for Proposals Template for Implementing Partners_French</vt:lpstr>
      <vt:lpstr>Call for Proposal Template for Implementing Partners_French</vt:lpstr>
    </vt:vector>
  </TitlesOfParts>
  <Company/>
  <LinksUpToDate>false</LinksUpToDate>
  <CharactersWithSpaces>31307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Implementing Partners_French</dc:title>
  <dc:subject/>
  <dc:creator>Brunella CANU</dc:creator>
  <cp:keywords/>
  <dc:description/>
  <cp:lastModifiedBy>MCN-JNMek</cp:lastModifiedBy>
  <cp:revision>2</cp:revision>
  <dcterms:created xsi:type="dcterms:W3CDTF">2022-03-30T08:52:00Z</dcterms:created>
  <dcterms:modified xsi:type="dcterms:W3CDTF">2022-03-30T08:52:00Z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276d1e58-e7a3-429e-a4a9-593f08930e16</vt:lpwstr>
  </property>
</Properties>
</file>